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44FB" w14:textId="3CFCC2BF" w:rsidR="0052241A" w:rsidRPr="007D76D9" w:rsidRDefault="00236398" w:rsidP="00F17FAA">
      <w:pPr>
        <w:jc w:val="center"/>
        <w:rPr>
          <w:rFonts w:cstheme="minorHAnsi"/>
        </w:rPr>
      </w:pPr>
      <w:r>
        <w:rPr>
          <w:noProof/>
        </w:rPr>
        <w:drawing>
          <wp:inline distT="0" distB="0" distL="0" distR="0" wp14:anchorId="47C7F6E6" wp14:editId="5D57A367">
            <wp:extent cx="937404" cy="937404"/>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et_logo_official_black_19101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1553" cy="941553"/>
                    </a:xfrm>
                    <a:prstGeom prst="rect">
                      <a:avLst/>
                    </a:prstGeom>
                  </pic:spPr>
                </pic:pic>
              </a:graphicData>
            </a:graphic>
          </wp:inline>
        </w:drawing>
      </w:r>
    </w:p>
    <w:p w14:paraId="1D772E8C" w14:textId="77777777" w:rsidR="0052241A" w:rsidRPr="007D76D9" w:rsidRDefault="0052241A" w:rsidP="00F17FAA">
      <w:pPr>
        <w:jc w:val="center"/>
        <w:rPr>
          <w:rFonts w:cstheme="minorHAnsi"/>
        </w:rPr>
      </w:pPr>
    </w:p>
    <w:p w14:paraId="46889039" w14:textId="77777777" w:rsidR="0056039C" w:rsidRDefault="0056039C" w:rsidP="0056039C">
      <w:pPr>
        <w:jc w:val="center"/>
        <w:rPr>
          <w:rFonts w:cstheme="minorHAnsi"/>
          <w:sz w:val="24"/>
        </w:rPr>
      </w:pPr>
      <w:r>
        <w:rPr>
          <w:rFonts w:cstheme="minorHAnsi"/>
          <w:sz w:val="24"/>
        </w:rPr>
        <w:t>RESET Air Accredited Data Provider Agreement</w:t>
      </w:r>
    </w:p>
    <w:p w14:paraId="0968A368" w14:textId="371F2875" w:rsidR="0052230E" w:rsidRDefault="0052230E" w:rsidP="00F17FAA">
      <w:pPr>
        <w:jc w:val="center"/>
      </w:pPr>
    </w:p>
    <w:p w14:paraId="4C357153" w14:textId="7CFCFB98" w:rsidR="0052241A" w:rsidRPr="008C249B" w:rsidRDefault="00A74A47" w:rsidP="008C249B">
      <w:pPr>
        <w:jc w:val="center"/>
      </w:pPr>
      <w:r>
        <w:t>Contract Number: PS</w:t>
      </w:r>
      <w:r w:rsidR="008C249B">
        <w:t>-----</w:t>
      </w:r>
    </w:p>
    <w:p w14:paraId="51EAC8D6" w14:textId="619968E6" w:rsidR="006955B7" w:rsidRDefault="006955B7" w:rsidP="00F17FAA">
      <w:pPr>
        <w:jc w:val="left"/>
        <w:rPr>
          <w:rFonts w:cstheme="minorHAnsi"/>
        </w:rPr>
      </w:pPr>
    </w:p>
    <w:p w14:paraId="555A36D7" w14:textId="77777777" w:rsidR="008C249B" w:rsidRDefault="008C249B" w:rsidP="00F17FAA">
      <w:pPr>
        <w:jc w:val="left"/>
        <w:rPr>
          <w:rFonts w:cstheme="minorHAnsi"/>
        </w:rPr>
      </w:pPr>
    </w:p>
    <w:p w14:paraId="40E89B9A" w14:textId="77777777" w:rsidR="008C249B" w:rsidRPr="008C249B" w:rsidRDefault="008C249B" w:rsidP="008C249B">
      <w:pPr>
        <w:jc w:val="left"/>
        <w:rPr>
          <w:rFonts w:cstheme="minorHAnsi"/>
          <w:bCs/>
        </w:rPr>
      </w:pPr>
      <w:r w:rsidRPr="008C249B">
        <w:rPr>
          <w:rFonts w:cstheme="minorHAnsi"/>
          <w:bCs/>
        </w:rPr>
        <w:t>This RESET Agreement is made between:</w:t>
      </w:r>
    </w:p>
    <w:p w14:paraId="36A62C60" w14:textId="77777777" w:rsidR="008C249B" w:rsidRPr="008C249B" w:rsidRDefault="008C249B" w:rsidP="008C249B">
      <w:pPr>
        <w:jc w:val="left"/>
        <w:rPr>
          <w:rFonts w:cstheme="minorHAnsi"/>
          <w:bCs/>
        </w:rPr>
      </w:pPr>
    </w:p>
    <w:p w14:paraId="20013904" w14:textId="548187BE" w:rsidR="008C249B" w:rsidRDefault="008C249B" w:rsidP="008C249B">
      <w:pPr>
        <w:jc w:val="left"/>
        <w:rPr>
          <w:rFonts w:cstheme="minorHAnsi"/>
          <w:bCs/>
        </w:rPr>
      </w:pPr>
      <w:r w:rsidRPr="008C249B">
        <w:rPr>
          <w:rFonts w:cstheme="minorHAnsi"/>
          <w:b/>
        </w:rPr>
        <w:t>Party A:</w:t>
      </w:r>
      <w:r w:rsidRPr="008C249B">
        <w:rPr>
          <w:rFonts w:cstheme="minorHAnsi"/>
          <w:bCs/>
        </w:rPr>
        <w:t xml:space="preserve"> </w:t>
      </w:r>
      <w:r w:rsidRPr="008C249B">
        <w:rPr>
          <w:rFonts w:cstheme="minorHAnsi"/>
          <w:bCs/>
        </w:rPr>
        <w:br/>
      </w:r>
      <w:r>
        <w:rPr>
          <w:rFonts w:cstheme="minorHAnsi"/>
          <w:b/>
        </w:rPr>
        <w:t xml:space="preserve">Legal </w:t>
      </w:r>
      <w:r w:rsidRPr="008C249B">
        <w:rPr>
          <w:rFonts w:cstheme="minorHAnsi"/>
          <w:b/>
        </w:rPr>
        <w:t xml:space="preserve">Address: </w:t>
      </w:r>
      <w:r w:rsidRPr="008C249B">
        <w:rPr>
          <w:rFonts w:cstheme="minorHAnsi"/>
          <w:b/>
        </w:rPr>
        <w:br/>
      </w:r>
      <w:r w:rsidRPr="008C249B">
        <w:rPr>
          <w:rFonts w:cstheme="minorHAnsi"/>
          <w:bCs/>
        </w:rPr>
        <w:t xml:space="preserve">Hereby referenced as </w:t>
      </w:r>
      <w:r w:rsidR="0056039C">
        <w:rPr>
          <w:rFonts w:cstheme="minorHAnsi"/>
          <w:bCs/>
        </w:rPr>
        <w:t>“Party A”</w:t>
      </w:r>
      <w:r w:rsidRPr="008C249B">
        <w:rPr>
          <w:rFonts w:cstheme="minorHAnsi"/>
          <w:bCs/>
        </w:rPr>
        <w:t>.</w:t>
      </w:r>
    </w:p>
    <w:p w14:paraId="56888BD7" w14:textId="77777777" w:rsidR="008C249B" w:rsidRPr="008C249B" w:rsidRDefault="008C249B" w:rsidP="008C249B">
      <w:pPr>
        <w:jc w:val="left"/>
        <w:rPr>
          <w:rFonts w:cstheme="minorHAnsi"/>
          <w:bCs/>
        </w:rPr>
      </w:pPr>
    </w:p>
    <w:p w14:paraId="69F515A2" w14:textId="22F309E5" w:rsidR="008C249B" w:rsidRDefault="008C249B" w:rsidP="008C249B">
      <w:pPr>
        <w:jc w:val="left"/>
        <w:rPr>
          <w:rFonts w:cstheme="minorHAnsi"/>
          <w:bCs/>
        </w:rPr>
      </w:pPr>
      <w:r>
        <w:rPr>
          <w:rFonts w:cstheme="minorHAnsi"/>
          <w:bCs/>
        </w:rPr>
        <w:t>a</w:t>
      </w:r>
      <w:r w:rsidRPr="008C249B">
        <w:rPr>
          <w:rFonts w:cstheme="minorHAnsi"/>
          <w:bCs/>
        </w:rPr>
        <w:t>nd</w:t>
      </w:r>
    </w:p>
    <w:p w14:paraId="200B7423" w14:textId="77777777" w:rsidR="008C249B" w:rsidRPr="008C249B" w:rsidRDefault="008C249B" w:rsidP="008C249B">
      <w:pPr>
        <w:jc w:val="left"/>
        <w:rPr>
          <w:rFonts w:cstheme="minorHAnsi"/>
          <w:bCs/>
        </w:rPr>
      </w:pPr>
    </w:p>
    <w:p w14:paraId="7A4BD71E" w14:textId="1B13CFE4" w:rsidR="008C249B" w:rsidRPr="008C249B" w:rsidRDefault="008C249B" w:rsidP="008C249B">
      <w:pPr>
        <w:jc w:val="left"/>
        <w:rPr>
          <w:rFonts w:cstheme="minorHAnsi"/>
          <w:bCs/>
        </w:rPr>
      </w:pPr>
      <w:r w:rsidRPr="008C249B">
        <w:rPr>
          <w:rFonts w:cstheme="minorHAnsi"/>
          <w:b/>
        </w:rPr>
        <w:t>Party B:</w:t>
      </w:r>
      <w:r w:rsidRPr="008C249B">
        <w:rPr>
          <w:rFonts w:cstheme="minorHAnsi"/>
          <w:bCs/>
        </w:rPr>
        <w:t xml:space="preserve"> GIGABASE Environmental Consulting (Shanghai) Co., Ltd.</w:t>
      </w:r>
      <w:r w:rsidRPr="008C249B">
        <w:rPr>
          <w:rFonts w:cstheme="minorHAnsi"/>
          <w:bCs/>
        </w:rPr>
        <w:br/>
      </w:r>
      <w:r>
        <w:rPr>
          <w:rFonts w:cstheme="minorHAnsi"/>
          <w:bCs/>
        </w:rPr>
        <w:t xml:space="preserve">Legal </w:t>
      </w:r>
      <w:r w:rsidRPr="008C249B">
        <w:rPr>
          <w:rFonts w:cstheme="minorHAnsi"/>
          <w:bCs/>
        </w:rPr>
        <w:t>Address): 1F-B, 102 Lixi Rd, Changning District, Shanghai, China 200050</w:t>
      </w:r>
      <w:r w:rsidRPr="008C249B">
        <w:rPr>
          <w:rFonts w:cstheme="minorHAnsi"/>
          <w:bCs/>
        </w:rPr>
        <w:br/>
        <w:t xml:space="preserve">Hereby referenced as </w:t>
      </w:r>
      <w:r w:rsidR="0056039C">
        <w:rPr>
          <w:rFonts w:cstheme="minorHAnsi"/>
          <w:bCs/>
        </w:rPr>
        <w:t>“Party B”</w:t>
      </w:r>
      <w:r w:rsidRPr="008C249B">
        <w:rPr>
          <w:rFonts w:cstheme="minorHAnsi"/>
          <w:bCs/>
        </w:rPr>
        <w:t>.</w:t>
      </w:r>
    </w:p>
    <w:p w14:paraId="44283408" w14:textId="5560EE0C" w:rsidR="008C249B" w:rsidRDefault="008C249B" w:rsidP="008C249B">
      <w:pPr>
        <w:jc w:val="left"/>
        <w:rPr>
          <w:rFonts w:cstheme="minorHAnsi"/>
        </w:rPr>
      </w:pPr>
    </w:p>
    <w:p w14:paraId="6C654E1C" w14:textId="53771180" w:rsidR="0052241A" w:rsidRPr="007D76D9" w:rsidRDefault="008C249B" w:rsidP="008C249B">
      <w:pPr>
        <w:jc w:val="left"/>
        <w:rPr>
          <w:rFonts w:cstheme="minorHAnsi"/>
          <w:szCs w:val="21"/>
        </w:rPr>
      </w:pPr>
      <w:r w:rsidRPr="008C249B">
        <w:rPr>
          <w:rFonts w:cstheme="minorHAnsi"/>
        </w:rPr>
        <w:t xml:space="preserve">whereby </w:t>
      </w:r>
      <w:r w:rsidR="0056039C">
        <w:rPr>
          <w:rFonts w:cstheme="minorHAnsi"/>
        </w:rPr>
        <w:t>Party A</w:t>
      </w:r>
      <w:r w:rsidR="0056039C" w:rsidRPr="008C249B">
        <w:rPr>
          <w:rFonts w:cstheme="minorHAnsi"/>
        </w:rPr>
        <w:t xml:space="preserve"> </w:t>
      </w:r>
      <w:r w:rsidRPr="008C249B">
        <w:rPr>
          <w:rFonts w:cstheme="minorHAnsi"/>
        </w:rPr>
        <w:t>wishes to become a RESET Air Accredited Data Provider.</w:t>
      </w:r>
      <w:r w:rsidR="00E52D50">
        <w:rPr>
          <w:rFonts w:cstheme="minorHAnsi"/>
          <w:szCs w:val="21"/>
        </w:rPr>
        <w:t xml:space="preserve"> </w:t>
      </w:r>
      <w:r w:rsidR="00F76D74" w:rsidRPr="007D76D9">
        <w:rPr>
          <w:rFonts w:cstheme="minorHAnsi"/>
          <w:szCs w:val="21"/>
        </w:rPr>
        <w:t xml:space="preserve">Both parties reach the </w:t>
      </w:r>
      <w:r w:rsidR="00F17FAA">
        <w:rPr>
          <w:rFonts w:cstheme="minorHAnsi" w:hint="eastAsia"/>
          <w:szCs w:val="21"/>
        </w:rPr>
        <w:t>a</w:t>
      </w:r>
      <w:r w:rsidR="00F17FAA">
        <w:rPr>
          <w:rFonts w:cstheme="minorHAnsi"/>
          <w:szCs w:val="21"/>
        </w:rPr>
        <w:t>gree to the following:</w:t>
      </w:r>
    </w:p>
    <w:p w14:paraId="05726E01" w14:textId="77777777" w:rsidR="0052241A" w:rsidRPr="007D76D9" w:rsidRDefault="0052241A" w:rsidP="008C249B">
      <w:pPr>
        <w:jc w:val="left"/>
        <w:rPr>
          <w:rFonts w:cstheme="minorHAnsi"/>
          <w:szCs w:val="21"/>
        </w:rPr>
      </w:pPr>
    </w:p>
    <w:p w14:paraId="2BCB1640" w14:textId="110EA88E" w:rsidR="000F2583" w:rsidRPr="000F2583" w:rsidRDefault="000F2583" w:rsidP="008C249B">
      <w:pPr>
        <w:pStyle w:val="ListParagraph"/>
        <w:numPr>
          <w:ilvl w:val="0"/>
          <w:numId w:val="1"/>
        </w:numPr>
        <w:ind w:left="450" w:hanging="450"/>
        <w:jc w:val="left"/>
        <w:rPr>
          <w:rFonts w:cstheme="minorHAnsi"/>
          <w:bCs/>
          <w:szCs w:val="21"/>
        </w:rPr>
      </w:pPr>
      <w:r w:rsidRPr="000F2583">
        <w:rPr>
          <w:rFonts w:cstheme="minorHAnsi"/>
          <w:b/>
          <w:bCs/>
          <w:szCs w:val="21"/>
        </w:rPr>
        <w:t>Definitions</w:t>
      </w:r>
      <w:r w:rsidRPr="000F2583">
        <w:rPr>
          <w:rFonts w:cstheme="minorHAnsi"/>
          <w:b/>
          <w:bCs/>
          <w:szCs w:val="21"/>
        </w:rPr>
        <w:br/>
      </w:r>
      <w:r w:rsidRPr="000F2583">
        <w:rPr>
          <w:rFonts w:cstheme="minorHAnsi"/>
          <w:bCs/>
          <w:szCs w:val="21"/>
        </w:rPr>
        <w:t>As used in this Agreement, the terms below shall have the following meanings:</w:t>
      </w:r>
      <w:r w:rsidRPr="000F2583">
        <w:rPr>
          <w:rFonts w:cstheme="minorHAnsi"/>
          <w:bCs/>
          <w:szCs w:val="21"/>
        </w:rPr>
        <w:br/>
      </w:r>
    </w:p>
    <w:p w14:paraId="0B32234D" w14:textId="603137C6" w:rsidR="00D643CF" w:rsidRPr="007A65FC" w:rsidRDefault="00D643CF" w:rsidP="00693C9A">
      <w:pPr>
        <w:pStyle w:val="ListParagraph"/>
        <w:numPr>
          <w:ilvl w:val="2"/>
          <w:numId w:val="1"/>
        </w:numPr>
        <w:jc w:val="left"/>
        <w:rPr>
          <w:rFonts w:cstheme="minorHAnsi"/>
          <w:bCs/>
          <w:szCs w:val="21"/>
        </w:rPr>
      </w:pPr>
      <w:r w:rsidRPr="000F2583">
        <w:rPr>
          <w:rFonts w:cstheme="minorHAnsi"/>
          <w:bCs/>
          <w:szCs w:val="21"/>
        </w:rPr>
        <w:t>“</w:t>
      </w:r>
      <w:r>
        <w:rPr>
          <w:rFonts w:cstheme="minorHAnsi"/>
          <w:bCs/>
          <w:i/>
          <w:iCs/>
          <w:szCs w:val="21"/>
        </w:rPr>
        <w:t>Data Provider Platform</w:t>
      </w:r>
      <w:r w:rsidRPr="000F2583">
        <w:rPr>
          <w:rFonts w:cstheme="minorHAnsi"/>
          <w:bCs/>
          <w:szCs w:val="21"/>
        </w:rPr>
        <w:t xml:space="preserve">” means </w:t>
      </w:r>
      <w:r>
        <w:rPr>
          <w:rFonts w:cstheme="minorHAnsi"/>
          <w:bCs/>
          <w:szCs w:val="21"/>
        </w:rPr>
        <w:t>Party A</w:t>
      </w:r>
      <w:r w:rsidRPr="000F2583">
        <w:rPr>
          <w:rFonts w:cstheme="minorHAnsi"/>
          <w:bCs/>
          <w:szCs w:val="21"/>
        </w:rPr>
        <w:t>’s software system</w:t>
      </w:r>
      <w:r>
        <w:rPr>
          <w:rFonts w:cstheme="minorHAnsi"/>
          <w:bCs/>
          <w:szCs w:val="21"/>
        </w:rPr>
        <w:t>,</w:t>
      </w:r>
      <w:r w:rsidRPr="000F2583">
        <w:rPr>
          <w:rFonts w:cstheme="minorHAnsi"/>
          <w:bCs/>
          <w:szCs w:val="21"/>
        </w:rPr>
        <w:t xml:space="preserve"> including</w:t>
      </w:r>
      <w:r>
        <w:rPr>
          <w:rFonts w:cstheme="minorHAnsi"/>
          <w:bCs/>
          <w:szCs w:val="21"/>
        </w:rPr>
        <w:t>,</w:t>
      </w:r>
      <w:r w:rsidRPr="000F2583">
        <w:rPr>
          <w:rFonts w:cstheme="minorHAnsi"/>
          <w:bCs/>
          <w:szCs w:val="21"/>
        </w:rPr>
        <w:t xml:space="preserve"> but not limited to</w:t>
      </w:r>
      <w:r>
        <w:rPr>
          <w:rFonts w:cstheme="minorHAnsi"/>
          <w:bCs/>
          <w:szCs w:val="21"/>
        </w:rPr>
        <w:t>,</w:t>
      </w:r>
      <w:r w:rsidRPr="000F2583">
        <w:rPr>
          <w:rFonts w:cstheme="minorHAnsi"/>
          <w:bCs/>
          <w:szCs w:val="21"/>
        </w:rPr>
        <w:t xml:space="preserve"> installable applications, web applications</w:t>
      </w:r>
      <w:r>
        <w:rPr>
          <w:rFonts w:cstheme="minorHAnsi"/>
          <w:bCs/>
          <w:szCs w:val="21"/>
        </w:rPr>
        <w:t>,</w:t>
      </w:r>
      <w:r w:rsidRPr="000F2583">
        <w:rPr>
          <w:rFonts w:cstheme="minorHAnsi"/>
          <w:bCs/>
          <w:szCs w:val="21"/>
        </w:rPr>
        <w:t xml:space="preserve"> and Application Programming Interfaces (API) that is capable of interacting with the RESET API, and any other software system, applications and websites owned by </w:t>
      </w:r>
      <w:r>
        <w:rPr>
          <w:rFonts w:cstheme="minorHAnsi"/>
          <w:bCs/>
          <w:szCs w:val="21"/>
        </w:rPr>
        <w:t>Party A</w:t>
      </w:r>
      <w:r w:rsidRPr="000F2583">
        <w:rPr>
          <w:rFonts w:cstheme="minorHAnsi"/>
          <w:bCs/>
          <w:szCs w:val="21"/>
        </w:rPr>
        <w:t>.</w:t>
      </w:r>
      <w:r>
        <w:rPr>
          <w:rFonts w:cstheme="minorHAnsi"/>
          <w:bCs/>
          <w:szCs w:val="21"/>
        </w:rPr>
        <w:br/>
      </w:r>
    </w:p>
    <w:p w14:paraId="2362A4B5" w14:textId="40371C69" w:rsidR="000F2583" w:rsidRPr="00D4524B" w:rsidRDefault="00D643CF" w:rsidP="00693C9A">
      <w:pPr>
        <w:pStyle w:val="ListParagraph"/>
        <w:numPr>
          <w:ilvl w:val="2"/>
          <w:numId w:val="1"/>
        </w:numPr>
        <w:jc w:val="left"/>
        <w:rPr>
          <w:rFonts w:cstheme="minorHAnsi"/>
          <w:bCs/>
          <w:szCs w:val="21"/>
        </w:rPr>
      </w:pPr>
      <w:r w:rsidRPr="000F2583">
        <w:rPr>
          <w:rFonts w:cstheme="minorHAnsi"/>
          <w:bCs/>
          <w:i/>
          <w:iCs/>
          <w:szCs w:val="21"/>
        </w:rPr>
        <w:t>“RESET Assessment Cloud”</w:t>
      </w:r>
      <w:r w:rsidRPr="000F2583">
        <w:rPr>
          <w:rFonts w:cstheme="minorHAnsi"/>
          <w:bCs/>
          <w:szCs w:val="21"/>
        </w:rPr>
        <w:t xml:space="preserve"> means an online tool developed by </w:t>
      </w:r>
      <w:r>
        <w:rPr>
          <w:rFonts w:cstheme="minorHAnsi"/>
          <w:bCs/>
          <w:szCs w:val="21"/>
        </w:rPr>
        <w:t>Party B</w:t>
      </w:r>
      <w:r w:rsidRPr="000F2583">
        <w:rPr>
          <w:rFonts w:cstheme="minorHAnsi"/>
          <w:bCs/>
          <w:szCs w:val="21"/>
        </w:rPr>
        <w:t xml:space="preserve"> and used by clients to evaluate the performance of projects against the RESET Standard for benchmarking and/or certification purposes.</w:t>
      </w:r>
      <w:r w:rsidRPr="000F2583" w:rsidDel="00D643CF">
        <w:rPr>
          <w:rFonts w:cstheme="minorHAnsi"/>
          <w:bCs/>
          <w:i/>
          <w:iCs/>
          <w:szCs w:val="21"/>
        </w:rPr>
        <w:t xml:space="preserve"> </w:t>
      </w:r>
      <w:r w:rsidR="000F2583" w:rsidRPr="00D4524B">
        <w:rPr>
          <w:rFonts w:cstheme="minorHAnsi"/>
          <w:bCs/>
          <w:szCs w:val="21"/>
        </w:rPr>
        <w:br/>
      </w:r>
    </w:p>
    <w:p w14:paraId="7D7E6BB4" w14:textId="4E8BBCAF" w:rsidR="000F2583" w:rsidRDefault="000F2583" w:rsidP="008C249B">
      <w:pPr>
        <w:pStyle w:val="ListParagraph"/>
        <w:numPr>
          <w:ilvl w:val="2"/>
          <w:numId w:val="1"/>
        </w:numPr>
        <w:jc w:val="left"/>
        <w:rPr>
          <w:rFonts w:cstheme="minorHAnsi"/>
          <w:bCs/>
          <w:szCs w:val="21"/>
        </w:rPr>
      </w:pPr>
      <w:r w:rsidRPr="000F2583">
        <w:rPr>
          <w:rFonts w:cstheme="minorHAnsi"/>
          <w:bCs/>
          <w:i/>
          <w:iCs/>
          <w:szCs w:val="21"/>
        </w:rPr>
        <w:t>“RESET Air Accredited Data Provider”</w:t>
      </w:r>
      <w:r w:rsidRPr="000F2583">
        <w:rPr>
          <w:rFonts w:cstheme="minorHAnsi"/>
          <w:bCs/>
          <w:szCs w:val="21"/>
        </w:rPr>
        <w:t xml:space="preserve"> (Hereinafter “RESET Air ADP”) means a </w:t>
      </w:r>
      <w:r w:rsidR="00D643CF">
        <w:rPr>
          <w:rFonts w:cstheme="minorHAnsi"/>
          <w:bCs/>
          <w:szCs w:val="21"/>
        </w:rPr>
        <w:t>D</w:t>
      </w:r>
      <w:r w:rsidR="00154DE3">
        <w:rPr>
          <w:rFonts w:cstheme="minorHAnsi"/>
          <w:bCs/>
          <w:szCs w:val="21"/>
        </w:rPr>
        <w:t xml:space="preserve">ata </w:t>
      </w:r>
      <w:r w:rsidR="00D643CF">
        <w:rPr>
          <w:rFonts w:cstheme="minorHAnsi"/>
          <w:bCs/>
          <w:szCs w:val="21"/>
        </w:rPr>
        <w:t>P</w:t>
      </w:r>
      <w:r w:rsidR="00154DE3">
        <w:rPr>
          <w:rFonts w:cstheme="minorHAnsi"/>
          <w:bCs/>
          <w:szCs w:val="21"/>
        </w:rPr>
        <w:t>rovider</w:t>
      </w:r>
      <w:r w:rsidR="00D643CF">
        <w:rPr>
          <w:rFonts w:cstheme="minorHAnsi"/>
          <w:bCs/>
          <w:szCs w:val="21"/>
        </w:rPr>
        <w:t xml:space="preserve"> Platform</w:t>
      </w:r>
      <w:r w:rsidR="00154DE3" w:rsidRPr="000F2583">
        <w:rPr>
          <w:rFonts w:cstheme="minorHAnsi"/>
          <w:bCs/>
          <w:szCs w:val="21"/>
        </w:rPr>
        <w:t xml:space="preserve"> </w:t>
      </w:r>
      <w:r w:rsidRPr="000F2583">
        <w:rPr>
          <w:rFonts w:cstheme="minorHAnsi"/>
          <w:bCs/>
          <w:szCs w:val="21"/>
        </w:rPr>
        <w:t xml:space="preserve">accredited by </w:t>
      </w:r>
      <w:r w:rsidR="00154DE3">
        <w:rPr>
          <w:rFonts w:cstheme="minorHAnsi"/>
          <w:bCs/>
          <w:szCs w:val="21"/>
        </w:rPr>
        <w:t>Party B</w:t>
      </w:r>
      <w:r w:rsidR="00154DE3" w:rsidRPr="000F2583">
        <w:rPr>
          <w:rFonts w:cstheme="minorHAnsi"/>
          <w:bCs/>
          <w:szCs w:val="21"/>
        </w:rPr>
        <w:t xml:space="preserve"> </w:t>
      </w:r>
      <w:r w:rsidRPr="000F2583">
        <w:rPr>
          <w:rFonts w:cstheme="minorHAnsi"/>
          <w:bCs/>
          <w:szCs w:val="21"/>
        </w:rPr>
        <w:t>for submitting data collected from air quality monitors to the RESET Assessment Cloud on behalf of projects pursuing RESET Air Certification and/or benchmarking project performance against the RESET Standard.</w:t>
      </w:r>
      <w:r>
        <w:rPr>
          <w:rFonts w:cstheme="minorHAnsi"/>
          <w:bCs/>
          <w:szCs w:val="21"/>
        </w:rPr>
        <w:br/>
      </w:r>
    </w:p>
    <w:p w14:paraId="7B9858EA" w14:textId="2E6F9E38" w:rsidR="000F2583" w:rsidRPr="00D4524B" w:rsidRDefault="000F2583" w:rsidP="00D643CF">
      <w:pPr>
        <w:pStyle w:val="ListParagraph"/>
        <w:numPr>
          <w:ilvl w:val="2"/>
          <w:numId w:val="1"/>
        </w:numPr>
        <w:jc w:val="left"/>
      </w:pPr>
      <w:r w:rsidRPr="000F2583">
        <w:rPr>
          <w:rFonts w:cstheme="minorHAnsi"/>
          <w:bCs/>
          <w:szCs w:val="21"/>
        </w:rPr>
        <w:lastRenderedPageBreak/>
        <w:t>“</w:t>
      </w:r>
      <w:r w:rsidRPr="000F2583">
        <w:rPr>
          <w:rFonts w:cstheme="minorHAnsi"/>
          <w:bCs/>
          <w:i/>
          <w:iCs/>
          <w:szCs w:val="21"/>
        </w:rPr>
        <w:t>RESET API</w:t>
      </w:r>
      <w:r w:rsidRPr="000F2583">
        <w:rPr>
          <w:rFonts w:cstheme="minorHAnsi"/>
          <w:bCs/>
          <w:szCs w:val="21"/>
        </w:rPr>
        <w:t>” means a function that allows for RESET Air Accredited Data Providers to integrate and automate such integration of their air quality data into the RESET Assessment Cloud.</w:t>
      </w:r>
      <w:r w:rsidRPr="00D4524B">
        <w:br/>
      </w:r>
    </w:p>
    <w:p w14:paraId="52D73CE3" w14:textId="3ED064BB" w:rsidR="0052241A" w:rsidRDefault="00D643CF" w:rsidP="008C249B">
      <w:pPr>
        <w:pStyle w:val="ListParagraph"/>
        <w:numPr>
          <w:ilvl w:val="2"/>
          <w:numId w:val="1"/>
        </w:numPr>
        <w:jc w:val="left"/>
        <w:rPr>
          <w:rFonts w:cstheme="minorHAnsi"/>
          <w:bCs/>
          <w:szCs w:val="21"/>
        </w:rPr>
      </w:pPr>
      <w:r w:rsidRPr="000F2583">
        <w:rPr>
          <w:rFonts w:cstheme="minorHAnsi"/>
          <w:bCs/>
          <w:i/>
          <w:iCs/>
          <w:szCs w:val="21"/>
        </w:rPr>
        <w:t>“Client”</w:t>
      </w:r>
      <w:r w:rsidRPr="000F2583">
        <w:rPr>
          <w:rFonts w:cstheme="minorHAnsi"/>
          <w:bCs/>
          <w:szCs w:val="21"/>
        </w:rPr>
        <w:t xml:space="preserve"> means a company or individual using different and complimentary services from both Parties. Specifically, a Client is a user of </w:t>
      </w:r>
      <w:r>
        <w:rPr>
          <w:rFonts w:cstheme="minorHAnsi"/>
          <w:bCs/>
          <w:szCs w:val="21"/>
        </w:rPr>
        <w:t>Party A’s</w:t>
      </w:r>
      <w:r w:rsidRPr="000F2583">
        <w:rPr>
          <w:rFonts w:cstheme="minorHAnsi"/>
          <w:bCs/>
          <w:szCs w:val="21"/>
        </w:rPr>
        <w:t xml:space="preserve"> Application(s) having agreed to </w:t>
      </w:r>
      <w:r>
        <w:rPr>
          <w:rFonts w:cstheme="minorHAnsi"/>
          <w:bCs/>
          <w:szCs w:val="21"/>
        </w:rPr>
        <w:t>Party A’s</w:t>
      </w:r>
      <w:r w:rsidRPr="000F2583">
        <w:rPr>
          <w:rFonts w:cstheme="minorHAnsi"/>
          <w:bCs/>
          <w:szCs w:val="21"/>
        </w:rPr>
        <w:t xml:space="preserve"> Terms &amp; Conditions guiding the use of </w:t>
      </w:r>
      <w:r>
        <w:rPr>
          <w:rFonts w:cstheme="minorHAnsi"/>
          <w:bCs/>
          <w:szCs w:val="21"/>
        </w:rPr>
        <w:t>Party A’s</w:t>
      </w:r>
      <w:r w:rsidRPr="000F2583">
        <w:rPr>
          <w:rFonts w:cstheme="minorHAnsi"/>
          <w:bCs/>
          <w:szCs w:val="21"/>
        </w:rPr>
        <w:t xml:space="preserve"> Application. A Client is simultaneously a user of </w:t>
      </w:r>
      <w:r>
        <w:rPr>
          <w:rFonts w:cstheme="minorHAnsi"/>
          <w:bCs/>
          <w:szCs w:val="21"/>
        </w:rPr>
        <w:t xml:space="preserve">the </w:t>
      </w:r>
      <w:r w:rsidRPr="000F2583">
        <w:rPr>
          <w:rFonts w:cstheme="minorHAnsi"/>
          <w:bCs/>
          <w:szCs w:val="21"/>
        </w:rPr>
        <w:t xml:space="preserve">RESET </w:t>
      </w:r>
      <w:r>
        <w:rPr>
          <w:rFonts w:cstheme="minorHAnsi"/>
          <w:bCs/>
          <w:szCs w:val="21"/>
        </w:rPr>
        <w:t>Assessment Cloud,</w:t>
      </w:r>
      <w:r w:rsidRPr="000F2583">
        <w:rPr>
          <w:rFonts w:cstheme="minorHAnsi"/>
          <w:bCs/>
          <w:szCs w:val="21"/>
        </w:rPr>
        <w:t xml:space="preserve"> having agreed to </w:t>
      </w:r>
      <w:r>
        <w:rPr>
          <w:rFonts w:cstheme="minorHAnsi"/>
          <w:bCs/>
          <w:szCs w:val="21"/>
        </w:rPr>
        <w:t>Party B</w:t>
      </w:r>
      <w:r w:rsidRPr="000F2583">
        <w:rPr>
          <w:rFonts w:cstheme="minorHAnsi"/>
          <w:bCs/>
          <w:szCs w:val="21"/>
        </w:rPr>
        <w:t xml:space="preserve">’s Terms &amp; Conditions guiding the use of RESET </w:t>
      </w:r>
      <w:r>
        <w:rPr>
          <w:rFonts w:cstheme="minorHAnsi"/>
          <w:bCs/>
          <w:szCs w:val="21"/>
        </w:rPr>
        <w:t>Assessment Cloud</w:t>
      </w:r>
      <w:r w:rsidRPr="000F2583">
        <w:rPr>
          <w:rFonts w:cstheme="minorHAnsi"/>
          <w:bCs/>
          <w:szCs w:val="21"/>
        </w:rPr>
        <w:t xml:space="preserve">. </w:t>
      </w:r>
      <w:r>
        <w:rPr>
          <w:rFonts w:cstheme="minorHAnsi"/>
          <w:bCs/>
          <w:szCs w:val="21"/>
        </w:rPr>
        <w:t>Both Party A and Party B</w:t>
      </w:r>
      <w:r w:rsidRPr="000F2583">
        <w:rPr>
          <w:rFonts w:cstheme="minorHAnsi"/>
          <w:bCs/>
          <w:szCs w:val="21"/>
        </w:rPr>
        <w:t xml:space="preserve"> recognize that the data being transferred to the RESET Assessment Cloud via the RESET API belongs to the Client.</w:t>
      </w:r>
      <w:r w:rsidRPr="000F2583" w:rsidDel="00D643CF">
        <w:rPr>
          <w:rFonts w:cstheme="minorHAnsi"/>
          <w:bCs/>
          <w:szCs w:val="21"/>
        </w:rPr>
        <w:t xml:space="preserve"> </w:t>
      </w:r>
      <w:r w:rsidR="000F2583" w:rsidRPr="000F2583">
        <w:rPr>
          <w:rFonts w:cstheme="minorHAnsi"/>
          <w:bCs/>
          <w:szCs w:val="21"/>
        </w:rPr>
        <w:br/>
      </w:r>
    </w:p>
    <w:p w14:paraId="7469950C" w14:textId="77777777" w:rsidR="000F2583" w:rsidRPr="000F2583" w:rsidRDefault="000F2583" w:rsidP="008C249B">
      <w:pPr>
        <w:jc w:val="left"/>
        <w:rPr>
          <w:rFonts w:cstheme="minorHAnsi"/>
          <w:bCs/>
          <w:szCs w:val="21"/>
        </w:rPr>
      </w:pPr>
    </w:p>
    <w:p w14:paraId="0F9CECEB" w14:textId="10BD4848" w:rsidR="000F2583" w:rsidRDefault="00D02F2D" w:rsidP="008C249B">
      <w:pPr>
        <w:pStyle w:val="ListParagraph"/>
        <w:numPr>
          <w:ilvl w:val="0"/>
          <w:numId w:val="1"/>
        </w:numPr>
        <w:ind w:left="450" w:hanging="450"/>
        <w:jc w:val="left"/>
        <w:rPr>
          <w:rFonts w:cstheme="minorHAnsi"/>
          <w:b/>
          <w:szCs w:val="21"/>
        </w:rPr>
      </w:pPr>
      <w:r>
        <w:rPr>
          <w:rFonts w:cstheme="minorHAnsi"/>
          <w:b/>
          <w:szCs w:val="21"/>
        </w:rPr>
        <w:t>Requirements</w:t>
      </w:r>
      <w:r w:rsidR="000F2583">
        <w:rPr>
          <w:rFonts w:cstheme="minorHAnsi"/>
          <w:b/>
          <w:szCs w:val="21"/>
        </w:rPr>
        <w:br/>
      </w:r>
    </w:p>
    <w:p w14:paraId="7ED8E45D" w14:textId="1224B377" w:rsidR="000F2583" w:rsidRPr="000F2583" w:rsidRDefault="000F2583" w:rsidP="008C249B">
      <w:pPr>
        <w:pStyle w:val="ListParagraph"/>
        <w:numPr>
          <w:ilvl w:val="1"/>
          <w:numId w:val="1"/>
        </w:numPr>
        <w:jc w:val="left"/>
        <w:rPr>
          <w:rStyle w:val="None"/>
          <w:rFonts w:cstheme="minorHAnsi"/>
          <w:b/>
          <w:szCs w:val="21"/>
        </w:rPr>
      </w:pPr>
      <w:r w:rsidRPr="000F2583">
        <w:rPr>
          <w:b/>
          <w:bCs/>
        </w:rPr>
        <w:t>API Connection</w:t>
      </w:r>
      <w:r>
        <w:rPr>
          <w:b/>
          <w:bCs/>
        </w:rPr>
        <w:br/>
      </w:r>
      <w:r w:rsidRPr="003C0FCA">
        <w:t xml:space="preserve">To become a RESET Air ADP, </w:t>
      </w:r>
      <w:r w:rsidR="00DE2068">
        <w:t>Party A</w:t>
      </w:r>
      <w:r w:rsidRPr="003C0FCA">
        <w:t xml:space="preserve"> must successfully connect </w:t>
      </w:r>
      <w:r w:rsidR="007B373B">
        <w:t>its Data Provider Platform</w:t>
      </w:r>
      <w:r w:rsidRPr="003C0FCA" w:rsidDel="000C6196">
        <w:t xml:space="preserve"> </w:t>
      </w:r>
      <w:r w:rsidRPr="003C0FCA">
        <w:t>to the RESET Assessment Cloud, currently hosted on https://</w:t>
      </w:r>
      <w:hyperlink r:id="rId7" w:history="1">
        <w:r w:rsidR="00DE2068">
          <w:rPr>
            <w:rStyle w:val="Hyperlink0"/>
          </w:rPr>
          <w:t>cloud</w:t>
        </w:r>
        <w:r w:rsidR="00DE2068" w:rsidRPr="003C0FCA">
          <w:rPr>
            <w:rStyle w:val="Hyperlink0"/>
          </w:rPr>
          <w:t>.reset.build</w:t>
        </w:r>
      </w:hyperlink>
      <w:r w:rsidRPr="003C0FCA">
        <w:t>/</w:t>
      </w:r>
      <w:r w:rsidR="00DE2068">
        <w:t>,</w:t>
      </w:r>
      <w:r w:rsidRPr="003C0FCA">
        <w:t xml:space="preserve"> using the RESET API. The right to use the RESET API and connect</w:t>
      </w:r>
      <w:r w:rsidR="007B373B">
        <w:t xml:space="preserve"> its</w:t>
      </w:r>
      <w:r w:rsidRPr="003C0FCA">
        <w:t xml:space="preserve"> </w:t>
      </w:r>
      <w:r w:rsidR="007B373B">
        <w:t xml:space="preserve">Data Provider Platform </w:t>
      </w:r>
      <w:r w:rsidRPr="003C0FCA">
        <w:t xml:space="preserve">to the RESET Assessment Cloud is limited to </w:t>
      </w:r>
      <w:r w:rsidR="00DE2068">
        <w:t>Party A</w:t>
      </w:r>
      <w:r w:rsidRPr="003C0FCA">
        <w:t>,</w:t>
      </w:r>
      <w:r w:rsidR="007B373B">
        <w:t xml:space="preserve"> and</w:t>
      </w:r>
      <w:r w:rsidRPr="003C0FCA">
        <w:t xml:space="preserve"> is worldwide, non-exclusive, non-transferable</w:t>
      </w:r>
      <w:r w:rsidR="007B373B">
        <w:t xml:space="preserve"> right that</w:t>
      </w:r>
      <w:r w:rsidRPr="003C0FCA">
        <w:t xml:space="preserve"> cannot be licensed to other parties. </w:t>
      </w:r>
      <w:r w:rsidR="007B373B">
        <w:t>Party A</w:t>
      </w:r>
      <w:r w:rsidR="007B373B" w:rsidRPr="003C0FCA">
        <w:t xml:space="preserve"> </w:t>
      </w:r>
      <w:r w:rsidRPr="003C0FCA">
        <w:t xml:space="preserve">may change the URL at which </w:t>
      </w:r>
      <w:r w:rsidR="007B373B">
        <w:t>its Data Provider Platform</w:t>
      </w:r>
      <w:r w:rsidRPr="003C0FCA">
        <w:t xml:space="preserve"> is hosted</w:t>
      </w:r>
      <w:r w:rsidR="007B373B">
        <w:t>,</w:t>
      </w:r>
      <w:r w:rsidRPr="003C0FCA">
        <w:t xml:space="preserve"> but must notify </w:t>
      </w:r>
      <w:r w:rsidR="00DE2068">
        <w:t>Party B</w:t>
      </w:r>
      <w:r w:rsidR="00DE2068" w:rsidRPr="003C0FCA">
        <w:t xml:space="preserve"> </w:t>
      </w:r>
      <w:r w:rsidRPr="003C0FCA">
        <w:t>prior to doing so.</w:t>
      </w:r>
      <w:r>
        <w:br/>
      </w:r>
      <w:r>
        <w:br/>
      </w:r>
      <w:r w:rsidRPr="003C0FCA">
        <w:t xml:space="preserve">Disconnection of </w:t>
      </w:r>
      <w:r w:rsidR="007B373B">
        <w:t xml:space="preserve">the Data Provider Platform </w:t>
      </w:r>
      <w:r w:rsidRPr="003C0FCA">
        <w:t xml:space="preserve">from the RESET API will result in the loss of the RESET Air ADP designation, should the disconnection not be re-established within three (3) months of being notified of the disconnection by </w:t>
      </w:r>
      <w:r w:rsidR="009C61F0">
        <w:rPr>
          <w:rFonts w:hint="eastAsia"/>
        </w:rPr>
        <w:t>Party</w:t>
      </w:r>
      <w:r w:rsidR="009C61F0">
        <w:t xml:space="preserve"> B</w:t>
      </w:r>
      <w:r w:rsidRPr="003C0FCA">
        <w:t xml:space="preserve">. Disconnection of </w:t>
      </w:r>
      <w:r w:rsidR="007B373B">
        <w:t xml:space="preserve">the Data Provider Platform </w:t>
      </w:r>
      <w:r w:rsidRPr="003C0FCA">
        <w:t xml:space="preserve">from the RESET API at the fault of </w:t>
      </w:r>
      <w:r w:rsidR="009C61F0">
        <w:t>Party B</w:t>
      </w:r>
      <w:r w:rsidR="009C61F0" w:rsidRPr="003C0FCA">
        <w:t xml:space="preserve"> </w:t>
      </w:r>
      <w:r w:rsidRPr="003C0FCA">
        <w:t>will not result in the loss of the RESET Air ADP designation.</w:t>
      </w:r>
      <w:r>
        <w:br/>
      </w:r>
      <w:r>
        <w:br/>
      </w:r>
      <w:r w:rsidR="001E5CB9">
        <w:t>Party B</w:t>
      </w:r>
      <w:r w:rsidR="001E5CB9" w:rsidRPr="003C0FCA">
        <w:t xml:space="preserve"> </w:t>
      </w:r>
      <w:r w:rsidRPr="003C0FCA">
        <w:t xml:space="preserve">reserves the right to update the RESET API at its discretion. </w:t>
      </w:r>
      <w:r w:rsidR="001E5CB9">
        <w:t>Party A</w:t>
      </w:r>
      <w:r w:rsidRPr="003C0FCA">
        <w:t xml:space="preserve"> will be notified of such updates one (1) month prior to the deployment of the update. Previous versions of the RESET API will not be deprecated for a period of eighteen (18) months following the deployment of the update</w:t>
      </w:r>
      <w:r w:rsidRPr="000F2583">
        <w:rPr>
          <w:rStyle w:val="None"/>
          <w:color w:val="FF2600"/>
          <w:u w:color="FF2600"/>
        </w:rPr>
        <w:t xml:space="preserve"> </w:t>
      </w:r>
      <w:r w:rsidRPr="003C0FCA">
        <w:rPr>
          <w:rStyle w:val="None"/>
        </w:rPr>
        <w:t xml:space="preserve">to ensure no interruption in customer functionality through </w:t>
      </w:r>
      <w:r w:rsidR="00FA79B2">
        <w:rPr>
          <w:rStyle w:val="None"/>
        </w:rPr>
        <w:t>the Data Provider Platform</w:t>
      </w:r>
      <w:r w:rsidRPr="003C0FCA">
        <w:t>.</w:t>
      </w:r>
      <w:r w:rsidRPr="000F2583">
        <w:rPr>
          <w:rStyle w:val="None"/>
          <w:color w:val="FF2600"/>
          <w:u w:color="FF2600"/>
        </w:rPr>
        <w:t xml:space="preserve"> </w:t>
      </w:r>
      <w:r>
        <w:rPr>
          <w:rStyle w:val="None"/>
          <w:color w:val="FF2600"/>
          <w:u w:color="FF2600"/>
        </w:rPr>
        <w:br/>
      </w:r>
    </w:p>
    <w:p w14:paraId="4A68A48A" w14:textId="6ED63729" w:rsidR="001141D6" w:rsidRPr="001141D6" w:rsidRDefault="000F2583" w:rsidP="008C249B">
      <w:pPr>
        <w:pStyle w:val="ListParagraph"/>
        <w:numPr>
          <w:ilvl w:val="1"/>
          <w:numId w:val="1"/>
        </w:numPr>
        <w:jc w:val="left"/>
        <w:rPr>
          <w:rFonts w:cstheme="minorHAnsi"/>
          <w:b/>
          <w:szCs w:val="21"/>
        </w:rPr>
      </w:pPr>
      <w:r w:rsidRPr="000F2583">
        <w:rPr>
          <w:rStyle w:val="None"/>
          <w:b/>
          <w:bCs/>
        </w:rPr>
        <w:t>Data Validity</w:t>
      </w:r>
      <w:r w:rsidRPr="000F2583">
        <w:rPr>
          <w:rStyle w:val="None"/>
          <w:b/>
          <w:bCs/>
        </w:rPr>
        <w:br/>
      </w:r>
      <w:r w:rsidRPr="003C0FCA">
        <w:t>Data submitted via the RESET API must be according to the following Data Submission Protocol:</w:t>
      </w:r>
      <w:r w:rsidRPr="000F2583">
        <w:rPr>
          <w:rStyle w:val="None"/>
          <w:b/>
          <w:bCs/>
        </w:rPr>
        <w:t xml:space="preserve"> </w:t>
      </w:r>
      <w:r w:rsidRPr="003C0FCA">
        <w:t xml:space="preserve">The </w:t>
      </w:r>
      <w:r w:rsidR="00FA79B2">
        <w:t>Data Provider Platform</w:t>
      </w:r>
      <w:r w:rsidRPr="003C0FCA">
        <w:t xml:space="preserve"> will submit indoor air quality data pertaining to the related RESET Project(s) at the very least, once a day, parsed into 30 minute averages where the 30 minute averaged data are averaged on the 30 minute mark (e.g. all data between 1:00 and 1:30 are averaged as 1:30’s data).</w:t>
      </w:r>
      <w:r>
        <w:br/>
      </w:r>
      <w:r>
        <w:br/>
      </w:r>
      <w:r w:rsidR="00FA79B2">
        <w:t>Party A</w:t>
      </w:r>
      <w:r w:rsidR="00FA79B2" w:rsidRPr="003C0FCA">
        <w:t xml:space="preserve"> </w:t>
      </w:r>
      <w:r w:rsidRPr="003C0FCA">
        <w:t xml:space="preserve">must certify, by executing this agreement, that to the best of your knowledge, the data being submitted to the RESET Assessment Cloud is true and has not been </w:t>
      </w:r>
      <w:r w:rsidRPr="003C0FCA">
        <w:lastRenderedPageBreak/>
        <w:t>maliciously altered and/or falsified in any way to misrepresent the air quality of a project.</w:t>
      </w:r>
      <w:r>
        <w:br/>
      </w:r>
      <w:r>
        <w:br/>
      </w:r>
      <w:r w:rsidRPr="003C0FCA">
        <w:t>On a need be basis</w:t>
      </w:r>
      <w:r w:rsidR="00053824">
        <w:t>,</w:t>
      </w:r>
      <w:r w:rsidRPr="003C0FCA">
        <w:t xml:space="preserve"> but no more than twice a year, </w:t>
      </w:r>
      <w:r w:rsidR="00FA79B2">
        <w:t>Party B</w:t>
      </w:r>
      <w:r w:rsidR="00FA79B2" w:rsidRPr="003C0FCA">
        <w:t xml:space="preserve"> </w:t>
      </w:r>
      <w:r w:rsidRPr="003C0FCA">
        <w:t xml:space="preserve">reserves the right to randomly audit </w:t>
      </w:r>
      <w:r w:rsidR="00FA79B2">
        <w:t xml:space="preserve">data </w:t>
      </w:r>
      <w:r w:rsidR="00053824">
        <w:t>from the Data Provider Platform</w:t>
      </w:r>
      <w:r w:rsidRPr="003C0FCA">
        <w:t xml:space="preserve"> wherein data could be falsified.</w:t>
      </w:r>
      <w:r>
        <w:br/>
      </w:r>
      <w:r>
        <w:br/>
      </w:r>
      <w:r w:rsidRPr="003C0FCA">
        <w:t>Discovery that the Company has intentionally falsified data submitted via the RESET API will result in the immediate loss of the RESET Air ADP designation.</w:t>
      </w:r>
      <w:r w:rsidR="001141D6">
        <w:br/>
      </w:r>
    </w:p>
    <w:p w14:paraId="32F21117" w14:textId="7CF92024" w:rsidR="00D02F2D" w:rsidRPr="004C3ECA" w:rsidRDefault="001141D6" w:rsidP="008C249B">
      <w:pPr>
        <w:pStyle w:val="ListParagraph"/>
        <w:numPr>
          <w:ilvl w:val="1"/>
          <w:numId w:val="1"/>
        </w:numPr>
        <w:jc w:val="left"/>
        <w:rPr>
          <w:rFonts w:cstheme="minorHAnsi"/>
          <w:b/>
          <w:szCs w:val="21"/>
        </w:rPr>
      </w:pPr>
      <w:r w:rsidRPr="004C3ECA">
        <w:rPr>
          <w:rStyle w:val="None"/>
          <w:b/>
          <w:bCs/>
        </w:rPr>
        <w:t>Data Access</w:t>
      </w:r>
      <w:r w:rsidR="004C3ECA" w:rsidRPr="004C3ECA">
        <w:rPr>
          <w:b/>
          <w:bCs/>
        </w:rPr>
        <w:t>ibility</w:t>
      </w:r>
      <w:r w:rsidR="004C3ECA">
        <w:br/>
      </w:r>
      <w:r w:rsidR="002574CD">
        <w:t xml:space="preserve">The </w:t>
      </w:r>
      <w:r w:rsidR="00053824">
        <w:rPr>
          <w:rFonts w:hint="eastAsia"/>
        </w:rPr>
        <w:t>Data</w:t>
      </w:r>
      <w:r w:rsidR="00053824">
        <w:t xml:space="preserve"> Provider Platform </w:t>
      </w:r>
      <w:r w:rsidR="002574CD">
        <w:rPr>
          <w:rFonts w:hint="eastAsia"/>
        </w:rPr>
        <w:t>m</w:t>
      </w:r>
      <w:r w:rsidR="002574CD">
        <w:t>ust d</w:t>
      </w:r>
      <w:r w:rsidR="004C3ECA">
        <w:t xml:space="preserve">emonstrate to </w:t>
      </w:r>
      <w:r w:rsidR="00053824">
        <w:t xml:space="preserve">Party B </w:t>
      </w:r>
      <w:r w:rsidR="004C3ECA">
        <w:t>a way for users to view the data via screenshots.</w:t>
      </w:r>
      <w:r w:rsidR="00D02F2D">
        <w:br/>
      </w:r>
      <w:r w:rsidR="00D02F2D">
        <w:br/>
      </w:r>
    </w:p>
    <w:p w14:paraId="2D383FC5" w14:textId="090F9464" w:rsidR="000F2583" w:rsidRPr="000F2583" w:rsidRDefault="000F2583" w:rsidP="008C249B">
      <w:pPr>
        <w:pStyle w:val="ListParagraph"/>
        <w:numPr>
          <w:ilvl w:val="0"/>
          <w:numId w:val="1"/>
        </w:numPr>
        <w:ind w:left="450" w:hanging="450"/>
        <w:jc w:val="left"/>
        <w:rPr>
          <w:rFonts w:cstheme="minorHAnsi"/>
          <w:b/>
          <w:szCs w:val="21"/>
        </w:rPr>
      </w:pPr>
      <w:r w:rsidRPr="006330E4">
        <w:rPr>
          <w:b/>
          <w:bCs/>
        </w:rPr>
        <w:t>Settlement and Payment</w:t>
      </w:r>
      <w:r>
        <w:rPr>
          <w:b/>
          <w:bCs/>
        </w:rPr>
        <w:br/>
      </w:r>
    </w:p>
    <w:p w14:paraId="364F8194" w14:textId="0198329B" w:rsidR="00D02F2D" w:rsidRPr="00813394" w:rsidRDefault="008C249B" w:rsidP="00800B4A">
      <w:pPr>
        <w:pStyle w:val="ListParagraph"/>
        <w:numPr>
          <w:ilvl w:val="1"/>
          <w:numId w:val="1"/>
        </w:numPr>
        <w:jc w:val="left"/>
        <w:rPr>
          <w:rFonts w:cstheme="minorHAnsi"/>
          <w:bCs/>
          <w:szCs w:val="21"/>
        </w:rPr>
      </w:pPr>
      <w:r w:rsidRPr="008C249B">
        <w:rPr>
          <w:rFonts w:eastAsia="SimSun" w:cstheme="minorHAnsi"/>
          <w:b/>
          <w:bCs/>
          <w:color w:val="000000"/>
          <w:kern w:val="0"/>
          <w:szCs w:val="21"/>
        </w:rPr>
        <w:t>Fees</w:t>
      </w:r>
      <w:r>
        <w:rPr>
          <w:rFonts w:eastAsia="SimSun" w:cstheme="minorHAnsi"/>
          <w:color w:val="000000"/>
          <w:kern w:val="0"/>
          <w:szCs w:val="21"/>
        </w:rPr>
        <w:br/>
      </w:r>
      <w:r w:rsidRPr="008C249B">
        <w:rPr>
          <w:rFonts w:eastAsia="SimSun" w:cstheme="minorHAnsi" w:hint="eastAsia"/>
          <w:color w:val="000000"/>
          <w:kern w:val="0"/>
          <w:szCs w:val="21"/>
        </w:rPr>
        <w:t>Please</w:t>
      </w:r>
      <w:r w:rsidRPr="008C249B">
        <w:rPr>
          <w:rFonts w:eastAsia="SimSun" w:cstheme="minorHAnsi"/>
          <w:color w:val="000000"/>
          <w:kern w:val="0"/>
          <w:szCs w:val="21"/>
        </w:rPr>
        <w:t xml:space="preserve"> refer to invoice. </w:t>
      </w:r>
      <w:r w:rsidRPr="008C249B">
        <w:rPr>
          <w:rFonts w:eastAsia="SimSun" w:cstheme="minorHAnsi" w:hint="eastAsia"/>
          <w:color w:val="000000"/>
          <w:kern w:val="0"/>
          <w:szCs w:val="21"/>
        </w:rPr>
        <w:t>Pricing</w:t>
      </w:r>
      <w:r w:rsidRPr="008C249B">
        <w:rPr>
          <w:rFonts w:eastAsia="SimSun" w:cstheme="minorHAnsi"/>
          <w:color w:val="000000"/>
          <w:kern w:val="0"/>
          <w:szCs w:val="21"/>
        </w:rPr>
        <w:t xml:space="preserve"> can also be found on this webpage: https://reset.build/programs/dataproviders/process</w:t>
      </w:r>
      <w:r w:rsidR="00D02F2D">
        <w:br/>
      </w:r>
      <w:r w:rsidR="00D02F2D">
        <w:br/>
      </w:r>
    </w:p>
    <w:p w14:paraId="3D359D4A" w14:textId="46DA238C" w:rsidR="00213C4D" w:rsidRPr="006D1363" w:rsidRDefault="00D02F2D" w:rsidP="008C249B">
      <w:pPr>
        <w:pStyle w:val="ListParagraph"/>
        <w:numPr>
          <w:ilvl w:val="0"/>
          <w:numId w:val="1"/>
        </w:numPr>
        <w:ind w:left="450" w:hanging="450"/>
        <w:jc w:val="left"/>
        <w:rPr>
          <w:rFonts w:cstheme="minorHAnsi"/>
          <w:b/>
          <w:szCs w:val="21"/>
        </w:rPr>
      </w:pPr>
      <w:r>
        <w:rPr>
          <w:rFonts w:cstheme="minorHAnsi"/>
          <w:b/>
          <w:szCs w:val="21"/>
        </w:rPr>
        <w:t>Term</w:t>
      </w:r>
      <w:r w:rsidR="006D1363">
        <w:br/>
      </w:r>
      <w:r w:rsidRPr="003C0FCA">
        <w:t xml:space="preserve">The Term of this Agreement begins on </w:t>
      </w:r>
      <w:r w:rsidRPr="006D1363">
        <w:rPr>
          <w:rStyle w:val="None"/>
          <w:u w:val="single"/>
          <w:shd w:val="clear" w:color="auto" w:fill="FFFF00"/>
        </w:rPr>
        <w:t>Month X, 2021</w:t>
      </w:r>
      <w:r w:rsidRPr="006D1363">
        <w:rPr>
          <w:rStyle w:val="None"/>
          <w:shd w:val="clear" w:color="auto" w:fill="FFFF00"/>
        </w:rPr>
        <w:t xml:space="preserve"> </w:t>
      </w:r>
      <w:r w:rsidRPr="003C0FCA">
        <w:t xml:space="preserve">(“Effective Date”), ends on </w:t>
      </w:r>
      <w:r w:rsidRPr="006D1363">
        <w:rPr>
          <w:rStyle w:val="None"/>
          <w:u w:val="single"/>
          <w:shd w:val="clear" w:color="auto" w:fill="FFFF00"/>
        </w:rPr>
        <w:t>Month X, 2022</w:t>
      </w:r>
      <w:r w:rsidRPr="006D1363">
        <w:rPr>
          <w:rStyle w:val="None"/>
          <w:shd w:val="clear" w:color="auto" w:fill="FFFF00"/>
        </w:rPr>
        <w:t xml:space="preserve">, </w:t>
      </w:r>
      <w:r w:rsidRPr="003C0FCA">
        <w:t>and renews automatically for successive one (1) year terms (i.e. on the same terms as set out in this Agreement), unless either party notifies the other that it does not wish to renew at least ninety (90) days in advance of the end of the Term or unless sooner terminated in accordance with this Agreement (the “Term”).</w:t>
      </w:r>
    </w:p>
    <w:p w14:paraId="00F4FC2F" w14:textId="11C208F9" w:rsidR="00213C4D" w:rsidRDefault="00213C4D" w:rsidP="008C249B">
      <w:pPr>
        <w:jc w:val="left"/>
        <w:rPr>
          <w:rFonts w:cstheme="minorHAnsi"/>
          <w:b/>
          <w:szCs w:val="21"/>
        </w:rPr>
      </w:pPr>
    </w:p>
    <w:p w14:paraId="5BDEE2F1" w14:textId="77777777" w:rsidR="00213C4D" w:rsidRPr="00213C4D" w:rsidRDefault="00213C4D" w:rsidP="008C249B">
      <w:pPr>
        <w:jc w:val="left"/>
        <w:rPr>
          <w:rFonts w:cstheme="minorHAnsi"/>
          <w:b/>
          <w:szCs w:val="21"/>
        </w:rPr>
      </w:pPr>
    </w:p>
    <w:p w14:paraId="4D8F18DF" w14:textId="746C2162" w:rsidR="00026745" w:rsidRPr="00901C73" w:rsidRDefault="00246BEB" w:rsidP="008C249B">
      <w:pPr>
        <w:pStyle w:val="ListParagraph"/>
        <w:numPr>
          <w:ilvl w:val="0"/>
          <w:numId w:val="1"/>
        </w:numPr>
        <w:ind w:left="450" w:hanging="450"/>
        <w:jc w:val="left"/>
        <w:rPr>
          <w:rFonts w:cstheme="minorHAnsi"/>
          <w:b/>
          <w:szCs w:val="21"/>
        </w:rPr>
      </w:pPr>
      <w:r w:rsidRPr="003C0FCA">
        <w:rPr>
          <w:b/>
          <w:bCs/>
        </w:rPr>
        <w:t>Support and Validation</w:t>
      </w:r>
      <w:r>
        <w:rPr>
          <w:b/>
          <w:bCs/>
        </w:rPr>
        <w:br/>
      </w:r>
      <w:r w:rsidRPr="003C0FCA">
        <w:t>Support documentation for the RESET API can be found at https://doc.reset.build/providers/</w:t>
      </w:r>
      <w:r w:rsidR="007B6277">
        <w:t>v2</w:t>
      </w:r>
      <w:r w:rsidRPr="003C0FCA">
        <w:t xml:space="preserve">. During the term of this Agreement and within commercial reason, </w:t>
      </w:r>
      <w:r w:rsidR="00DE3761">
        <w:t>Party B</w:t>
      </w:r>
      <w:r w:rsidR="00DE3761" w:rsidRPr="003C0FCA">
        <w:t xml:space="preserve"> </w:t>
      </w:r>
      <w:r w:rsidRPr="003C0FCA">
        <w:t xml:space="preserve">will be available to answer </w:t>
      </w:r>
      <w:r w:rsidR="00DE3761">
        <w:t>Party A’s</w:t>
      </w:r>
      <w:r w:rsidR="00DE3761" w:rsidRPr="003C0FCA">
        <w:t xml:space="preserve"> </w:t>
      </w:r>
      <w:r w:rsidRPr="003C0FCA">
        <w:t>questions regarding the use and implementation of the API.</w:t>
      </w:r>
      <w:r>
        <w:br/>
      </w:r>
      <w:r>
        <w:br/>
      </w:r>
      <w:r w:rsidRPr="003C0FCA">
        <w:t>Both Parties shall identify a single point of contact for communication and support activities.</w:t>
      </w:r>
      <w:r w:rsidR="009F1CDB">
        <w:t xml:space="preserve"> </w:t>
      </w:r>
      <w:r w:rsidR="00DE3761">
        <w:rPr>
          <w:rFonts w:hint="eastAsia"/>
        </w:rPr>
        <w:t>Party</w:t>
      </w:r>
      <w:r w:rsidR="00DE3761">
        <w:t xml:space="preserve"> </w:t>
      </w:r>
      <w:r w:rsidR="00DE3761">
        <w:rPr>
          <w:rFonts w:hint="eastAsia"/>
        </w:rPr>
        <w:t>B</w:t>
      </w:r>
      <w:r w:rsidRPr="003C0FCA">
        <w:t xml:space="preserve"> will assist </w:t>
      </w:r>
      <w:r w:rsidR="00DE3761">
        <w:t>Party A</w:t>
      </w:r>
      <w:r w:rsidR="00DE3761" w:rsidRPr="003C0FCA">
        <w:t xml:space="preserve"> </w:t>
      </w:r>
      <w:r w:rsidRPr="003C0FCA">
        <w:t>with necessary validation support in a timely manner</w:t>
      </w:r>
      <w:r>
        <w:t xml:space="preserve">. </w:t>
      </w:r>
      <w:r w:rsidR="00DE3761">
        <w:t>Party B</w:t>
      </w:r>
      <w:r w:rsidRPr="003C0FCA">
        <w:t xml:space="preserve"> will make utmost commercial efforts to ensure connectivity and availability to RESET </w:t>
      </w:r>
      <w:r w:rsidR="00813394">
        <w:t>API</w:t>
      </w:r>
      <w:r w:rsidR="00813394" w:rsidRPr="003C0FCA">
        <w:t xml:space="preserve"> </w:t>
      </w:r>
      <w:r w:rsidRPr="003C0FCA">
        <w:t xml:space="preserve">to support </w:t>
      </w:r>
      <w:r w:rsidR="00F73934">
        <w:t>the Data Provider Platform</w:t>
      </w:r>
      <w:r w:rsidRPr="003C0FCA">
        <w:t>.</w:t>
      </w:r>
    </w:p>
    <w:p w14:paraId="5B8B7D77" w14:textId="1E6335D9" w:rsidR="00901C73" w:rsidRDefault="00901C73" w:rsidP="008C249B">
      <w:pPr>
        <w:jc w:val="left"/>
        <w:rPr>
          <w:rFonts w:cstheme="minorHAnsi"/>
          <w:b/>
          <w:szCs w:val="21"/>
        </w:rPr>
      </w:pPr>
    </w:p>
    <w:p w14:paraId="5F1577CF" w14:textId="77777777" w:rsidR="00901C73" w:rsidRPr="00901C73" w:rsidRDefault="00901C73" w:rsidP="008C249B">
      <w:pPr>
        <w:jc w:val="left"/>
        <w:rPr>
          <w:rFonts w:cstheme="minorHAnsi"/>
          <w:b/>
          <w:szCs w:val="21"/>
        </w:rPr>
      </w:pPr>
    </w:p>
    <w:p w14:paraId="05BA0758" w14:textId="7349B1BF" w:rsidR="00026745" w:rsidRPr="004C71A4" w:rsidRDefault="00026745" w:rsidP="008C249B">
      <w:pPr>
        <w:pStyle w:val="ListParagraph"/>
        <w:numPr>
          <w:ilvl w:val="0"/>
          <w:numId w:val="1"/>
        </w:numPr>
        <w:ind w:left="450" w:hanging="450"/>
        <w:jc w:val="left"/>
        <w:rPr>
          <w:rFonts w:cstheme="minorHAnsi"/>
          <w:b/>
          <w:szCs w:val="21"/>
        </w:rPr>
      </w:pPr>
      <w:r w:rsidRPr="003C0FCA">
        <w:rPr>
          <w:rStyle w:val="None"/>
          <w:b/>
          <w:bCs/>
        </w:rPr>
        <w:t>Changes to RESET Terms or Requirement</w:t>
      </w:r>
      <w:r>
        <w:rPr>
          <w:rStyle w:val="None"/>
          <w:b/>
          <w:bCs/>
        </w:rPr>
        <w:t>s</w:t>
      </w:r>
      <w:r>
        <w:rPr>
          <w:rStyle w:val="None"/>
          <w:b/>
          <w:bCs/>
        </w:rPr>
        <w:br/>
      </w:r>
      <w:r w:rsidR="00F73934">
        <w:t>Party B</w:t>
      </w:r>
      <w:r w:rsidR="00F73934" w:rsidRPr="003C0FCA">
        <w:t xml:space="preserve"> </w:t>
      </w:r>
      <w:r w:rsidRPr="003C0FCA">
        <w:t>may change the requirements of the RESET Air ADP at any time, provided:</w:t>
      </w:r>
    </w:p>
    <w:p w14:paraId="3E1B0254" w14:textId="211D7D59" w:rsidR="00246BEB" w:rsidRPr="00026745" w:rsidRDefault="00F73934" w:rsidP="008C249B">
      <w:pPr>
        <w:pStyle w:val="ListParagraph"/>
        <w:numPr>
          <w:ilvl w:val="2"/>
          <w:numId w:val="1"/>
        </w:numPr>
        <w:jc w:val="left"/>
        <w:rPr>
          <w:rFonts w:cstheme="minorHAnsi"/>
          <w:b/>
          <w:szCs w:val="21"/>
        </w:rPr>
      </w:pPr>
      <w:r>
        <w:t>Party B</w:t>
      </w:r>
      <w:r w:rsidRPr="003C0FCA">
        <w:t xml:space="preserve"> </w:t>
      </w:r>
      <w:r w:rsidR="00026745" w:rsidRPr="003C0FCA">
        <w:t xml:space="preserve">has provided </w:t>
      </w:r>
      <w:r>
        <w:t>Party A</w:t>
      </w:r>
      <w:r w:rsidRPr="003C0FCA">
        <w:t xml:space="preserve"> </w:t>
      </w:r>
      <w:r w:rsidR="00026745" w:rsidRPr="003C0FCA">
        <w:t xml:space="preserve">with at least 12 months’ written notice of such </w:t>
      </w:r>
      <w:r w:rsidR="00026745" w:rsidRPr="003C0FCA">
        <w:lastRenderedPageBreak/>
        <w:t>changes.</w:t>
      </w:r>
    </w:p>
    <w:p w14:paraId="0C287C98" w14:textId="782DFFB4" w:rsidR="00026745" w:rsidRDefault="00026745" w:rsidP="008C249B">
      <w:pPr>
        <w:jc w:val="left"/>
        <w:rPr>
          <w:rFonts w:cstheme="minorHAnsi"/>
          <w:b/>
          <w:szCs w:val="21"/>
        </w:rPr>
      </w:pPr>
    </w:p>
    <w:p w14:paraId="17B794BA" w14:textId="77777777" w:rsidR="00026745" w:rsidRPr="00026745" w:rsidRDefault="00026745" w:rsidP="008C249B">
      <w:pPr>
        <w:jc w:val="left"/>
        <w:rPr>
          <w:rFonts w:cstheme="minorHAnsi"/>
          <w:b/>
          <w:szCs w:val="21"/>
        </w:rPr>
      </w:pPr>
    </w:p>
    <w:p w14:paraId="5BE73082" w14:textId="035E82D9" w:rsidR="009A6071" w:rsidRDefault="00D77BBA" w:rsidP="008C249B">
      <w:pPr>
        <w:pStyle w:val="ListParagraph"/>
        <w:numPr>
          <w:ilvl w:val="0"/>
          <w:numId w:val="1"/>
        </w:numPr>
        <w:ind w:left="450" w:hanging="450"/>
        <w:jc w:val="left"/>
        <w:rPr>
          <w:rFonts w:cstheme="minorHAnsi"/>
          <w:b/>
          <w:szCs w:val="21"/>
        </w:rPr>
      </w:pPr>
      <w:r>
        <w:rPr>
          <w:rFonts w:cstheme="minorHAnsi"/>
          <w:b/>
          <w:szCs w:val="21"/>
        </w:rPr>
        <w:t xml:space="preserve">Intellectual Property </w:t>
      </w:r>
      <w:r w:rsidR="009A6071">
        <w:rPr>
          <w:rFonts w:cstheme="minorHAnsi"/>
          <w:b/>
          <w:szCs w:val="21"/>
        </w:rPr>
        <w:t>Ownership</w:t>
      </w:r>
      <w:r>
        <w:br/>
      </w:r>
      <w:r w:rsidR="009A6071" w:rsidRPr="003C0FCA">
        <w:t>Nothing in this Agreement transfers or assigns to one Party any of the other Party’s Intellectual Property Rights. Updates made to the RESET API based on Your feedback will belong to RESET.</w:t>
      </w:r>
      <w:r w:rsidR="00D02F2D">
        <w:br/>
      </w:r>
    </w:p>
    <w:p w14:paraId="7636C1CB" w14:textId="77777777" w:rsidR="007925E9" w:rsidRPr="007925E9" w:rsidRDefault="007925E9" w:rsidP="008C249B">
      <w:pPr>
        <w:jc w:val="left"/>
        <w:rPr>
          <w:rFonts w:cstheme="minorHAnsi"/>
          <w:b/>
          <w:szCs w:val="21"/>
        </w:rPr>
      </w:pPr>
    </w:p>
    <w:p w14:paraId="0F1DAEA4" w14:textId="0EB640F1" w:rsidR="0052241A" w:rsidRPr="00901C73" w:rsidRDefault="009A6071" w:rsidP="008C249B">
      <w:pPr>
        <w:pStyle w:val="ListParagraph"/>
        <w:numPr>
          <w:ilvl w:val="0"/>
          <w:numId w:val="1"/>
        </w:numPr>
        <w:ind w:left="450" w:hanging="450"/>
        <w:jc w:val="left"/>
        <w:rPr>
          <w:rFonts w:cstheme="minorHAnsi"/>
          <w:b/>
          <w:szCs w:val="21"/>
        </w:rPr>
      </w:pPr>
      <w:r w:rsidRPr="007925E9">
        <w:rPr>
          <w:b/>
          <w:bCs/>
        </w:rPr>
        <w:t>Use of Trademark(s)</w:t>
      </w:r>
      <w:r w:rsidR="00D77BBA" w:rsidRPr="007925E9">
        <w:rPr>
          <w:b/>
          <w:bCs/>
        </w:rPr>
        <w:br/>
      </w:r>
      <w:r w:rsidRPr="007925E9">
        <w:rPr>
          <w:rFonts w:cstheme="minorHAnsi"/>
          <w:bCs/>
          <w:szCs w:val="21"/>
        </w:rPr>
        <w:t xml:space="preserve">RESET (the “Mark”) and the RESET logo (the “Logo”) are trademarks (the “Trademarks”) owned by </w:t>
      </w:r>
      <w:r w:rsidR="00A32153">
        <w:rPr>
          <w:rFonts w:cstheme="minorHAnsi"/>
          <w:bCs/>
          <w:szCs w:val="21"/>
        </w:rPr>
        <w:t>Party B</w:t>
      </w:r>
      <w:r w:rsidRPr="007925E9">
        <w:rPr>
          <w:rFonts w:cstheme="minorHAnsi"/>
          <w:bCs/>
          <w:szCs w:val="21"/>
        </w:rPr>
        <w:t>.</w:t>
      </w:r>
      <w:r w:rsidR="00A32153">
        <w:rPr>
          <w:rFonts w:cstheme="minorHAnsi"/>
          <w:bCs/>
          <w:szCs w:val="21"/>
        </w:rPr>
        <w:br/>
      </w:r>
      <w:r w:rsidR="00A32153">
        <w:rPr>
          <w:rFonts w:cstheme="minorHAnsi"/>
          <w:bCs/>
          <w:szCs w:val="21"/>
        </w:rPr>
        <w:br/>
      </w:r>
      <w:r w:rsidRPr="007925E9">
        <w:rPr>
          <w:rFonts w:cstheme="minorHAnsi"/>
          <w:bCs/>
          <w:szCs w:val="21"/>
        </w:rPr>
        <w:t xml:space="preserve">During the term of this Agreement, </w:t>
      </w:r>
      <w:r w:rsidR="00292258">
        <w:rPr>
          <w:rFonts w:cstheme="minorHAnsi"/>
          <w:bCs/>
          <w:szCs w:val="21"/>
        </w:rPr>
        <w:t>Party B</w:t>
      </w:r>
      <w:r w:rsidR="00292258" w:rsidRPr="007925E9">
        <w:rPr>
          <w:rFonts w:cstheme="minorHAnsi"/>
          <w:bCs/>
          <w:szCs w:val="21"/>
        </w:rPr>
        <w:t xml:space="preserve"> </w:t>
      </w:r>
      <w:r w:rsidRPr="007925E9">
        <w:rPr>
          <w:rFonts w:cstheme="minorHAnsi"/>
          <w:bCs/>
          <w:szCs w:val="21"/>
        </w:rPr>
        <w:t xml:space="preserve">grants </w:t>
      </w:r>
      <w:r w:rsidR="00292258">
        <w:rPr>
          <w:rFonts w:cstheme="minorHAnsi"/>
          <w:bCs/>
          <w:szCs w:val="21"/>
        </w:rPr>
        <w:t>Party A</w:t>
      </w:r>
      <w:r w:rsidR="00292258" w:rsidRPr="007925E9">
        <w:rPr>
          <w:rFonts w:cstheme="minorHAnsi"/>
          <w:bCs/>
          <w:szCs w:val="21"/>
        </w:rPr>
        <w:t xml:space="preserve"> </w:t>
      </w:r>
      <w:r w:rsidRPr="007925E9">
        <w:rPr>
          <w:rFonts w:cstheme="minorHAnsi"/>
          <w:bCs/>
          <w:szCs w:val="21"/>
        </w:rPr>
        <w:t xml:space="preserve">the right to use the Trademarks in association with the RESET Air ADP designation, for marketing or promotional purposes on </w:t>
      </w:r>
      <w:r w:rsidR="00292258">
        <w:rPr>
          <w:rFonts w:cstheme="minorHAnsi"/>
          <w:bCs/>
          <w:szCs w:val="21"/>
        </w:rPr>
        <w:t>Party A’s</w:t>
      </w:r>
      <w:r w:rsidR="00292258" w:rsidRPr="007925E9">
        <w:rPr>
          <w:rFonts w:cstheme="minorHAnsi"/>
          <w:bCs/>
          <w:szCs w:val="21"/>
        </w:rPr>
        <w:t xml:space="preserve"> </w:t>
      </w:r>
      <w:r w:rsidRPr="007925E9">
        <w:rPr>
          <w:rFonts w:cstheme="minorHAnsi"/>
          <w:bCs/>
          <w:szCs w:val="21"/>
        </w:rPr>
        <w:t>corporate website(s) and in other public or private communications with your existing or potential clients</w:t>
      </w:r>
      <w:r w:rsidR="00292258">
        <w:rPr>
          <w:rFonts w:cstheme="minorHAnsi"/>
          <w:bCs/>
          <w:szCs w:val="21"/>
        </w:rPr>
        <w:t>.</w:t>
      </w:r>
      <w:r w:rsidRPr="007925E9">
        <w:rPr>
          <w:rFonts w:cstheme="minorHAnsi"/>
          <w:bCs/>
          <w:szCs w:val="21"/>
        </w:rPr>
        <w:t xml:space="preserve"> </w:t>
      </w:r>
      <w:r w:rsidRPr="007925E9">
        <w:rPr>
          <w:rFonts w:cstheme="minorHAnsi"/>
          <w:bCs/>
          <w:szCs w:val="21"/>
        </w:rPr>
        <w:br/>
      </w:r>
      <w:r w:rsidRPr="007925E9">
        <w:rPr>
          <w:rFonts w:cstheme="minorHAnsi"/>
          <w:bCs/>
          <w:szCs w:val="21"/>
        </w:rPr>
        <w:br/>
      </w:r>
      <w:r w:rsidR="00292258">
        <w:rPr>
          <w:rFonts w:cstheme="minorHAnsi"/>
          <w:bCs/>
          <w:szCs w:val="21"/>
        </w:rPr>
        <w:t>Party A</w:t>
      </w:r>
      <w:r w:rsidR="00292258" w:rsidRPr="007925E9">
        <w:rPr>
          <w:rFonts w:cstheme="minorHAnsi"/>
          <w:bCs/>
          <w:szCs w:val="21"/>
        </w:rPr>
        <w:t xml:space="preserve"> </w:t>
      </w:r>
      <w:r w:rsidRPr="007925E9">
        <w:rPr>
          <w:rFonts w:cstheme="minorHAnsi"/>
          <w:bCs/>
          <w:szCs w:val="21"/>
        </w:rPr>
        <w:t>grant</w:t>
      </w:r>
      <w:r w:rsidR="00292258">
        <w:rPr>
          <w:rFonts w:cstheme="minorHAnsi"/>
          <w:bCs/>
          <w:szCs w:val="21"/>
        </w:rPr>
        <w:t xml:space="preserve">s Party B </w:t>
      </w:r>
      <w:r w:rsidRPr="007925E9">
        <w:rPr>
          <w:rFonts w:cstheme="minorHAnsi"/>
          <w:bCs/>
          <w:szCs w:val="21"/>
        </w:rPr>
        <w:t xml:space="preserve">the right to use </w:t>
      </w:r>
      <w:r w:rsidR="00292258">
        <w:rPr>
          <w:rFonts w:cstheme="minorHAnsi"/>
          <w:bCs/>
          <w:szCs w:val="21"/>
        </w:rPr>
        <w:t>Party A’s</w:t>
      </w:r>
      <w:r w:rsidR="00292258" w:rsidRPr="007925E9">
        <w:rPr>
          <w:rFonts w:cstheme="minorHAnsi"/>
          <w:bCs/>
          <w:szCs w:val="21"/>
        </w:rPr>
        <w:t xml:space="preserve"> </w:t>
      </w:r>
      <w:r w:rsidRPr="007925E9">
        <w:rPr>
          <w:rFonts w:cstheme="minorHAnsi"/>
          <w:bCs/>
          <w:szCs w:val="21"/>
        </w:rPr>
        <w:t xml:space="preserve">company name and logo in association with the RESET Air ADP designation on </w:t>
      </w:r>
      <w:r w:rsidR="00292258">
        <w:rPr>
          <w:rFonts w:cstheme="minorHAnsi"/>
          <w:bCs/>
          <w:szCs w:val="21"/>
        </w:rPr>
        <w:t>Party B</w:t>
      </w:r>
      <w:r w:rsidR="00292258" w:rsidRPr="007925E9">
        <w:rPr>
          <w:rFonts w:cstheme="minorHAnsi"/>
          <w:bCs/>
          <w:szCs w:val="21"/>
        </w:rPr>
        <w:t xml:space="preserve">’s </w:t>
      </w:r>
      <w:r w:rsidRPr="007925E9">
        <w:rPr>
          <w:rFonts w:cstheme="minorHAnsi"/>
          <w:bCs/>
          <w:szCs w:val="21"/>
        </w:rPr>
        <w:t>corporate website(s) and in other public or private communications with our existing or potential clients.</w:t>
      </w:r>
    </w:p>
    <w:p w14:paraId="43E80DDF" w14:textId="058A8CDD" w:rsidR="00901C73" w:rsidRDefault="00901C73" w:rsidP="008C249B">
      <w:pPr>
        <w:jc w:val="left"/>
        <w:rPr>
          <w:rFonts w:cstheme="minorHAnsi"/>
          <w:b/>
          <w:szCs w:val="21"/>
        </w:rPr>
      </w:pPr>
    </w:p>
    <w:p w14:paraId="2F4AB5C8" w14:textId="77777777" w:rsidR="00901C73" w:rsidRPr="00901C73" w:rsidRDefault="00901C73" w:rsidP="008C249B">
      <w:pPr>
        <w:jc w:val="left"/>
        <w:rPr>
          <w:rFonts w:cstheme="minorHAnsi"/>
          <w:b/>
          <w:szCs w:val="21"/>
        </w:rPr>
      </w:pPr>
    </w:p>
    <w:p w14:paraId="24A866BE" w14:textId="24AB3448" w:rsidR="004B5567" w:rsidRPr="004B5567" w:rsidRDefault="00D02F2D" w:rsidP="008C249B">
      <w:pPr>
        <w:pStyle w:val="ListParagraph"/>
        <w:numPr>
          <w:ilvl w:val="0"/>
          <w:numId w:val="1"/>
        </w:numPr>
        <w:ind w:left="450" w:hanging="450"/>
        <w:jc w:val="left"/>
        <w:rPr>
          <w:rFonts w:cstheme="minorHAnsi"/>
          <w:b/>
          <w:szCs w:val="21"/>
        </w:rPr>
      </w:pPr>
      <w:r w:rsidRPr="00D02F2D">
        <w:rPr>
          <w:rFonts w:cstheme="minorHAnsi"/>
          <w:b/>
          <w:bCs/>
          <w:szCs w:val="21"/>
        </w:rPr>
        <w:t>Warranty &amp; Indemnity</w:t>
      </w:r>
      <w:r w:rsidR="004B5567">
        <w:rPr>
          <w:rFonts w:cstheme="minorHAnsi"/>
          <w:b/>
          <w:bCs/>
          <w:szCs w:val="21"/>
        </w:rPr>
        <w:br/>
      </w:r>
    </w:p>
    <w:p w14:paraId="13EC0DE5" w14:textId="6F4ABA6B" w:rsidR="004B5567" w:rsidRPr="00267E8A" w:rsidRDefault="004B5567" w:rsidP="008C249B">
      <w:pPr>
        <w:pStyle w:val="ListParagraph"/>
        <w:numPr>
          <w:ilvl w:val="1"/>
          <w:numId w:val="1"/>
        </w:numPr>
        <w:jc w:val="left"/>
        <w:rPr>
          <w:rFonts w:cstheme="minorHAnsi"/>
          <w:b/>
          <w:szCs w:val="21"/>
        </w:rPr>
      </w:pPr>
      <w:r w:rsidRPr="004B5567">
        <w:rPr>
          <w:rStyle w:val="None"/>
          <w:b/>
          <w:bCs/>
        </w:rPr>
        <w:t xml:space="preserve">Warranties </w:t>
      </w:r>
      <w:r w:rsidRPr="004B5567">
        <w:rPr>
          <w:rStyle w:val="None"/>
          <w:b/>
          <w:bCs/>
        </w:rPr>
        <w:br/>
      </w:r>
      <w:r w:rsidR="00E82FBE">
        <w:t>Party B</w:t>
      </w:r>
      <w:r w:rsidR="00E82FBE" w:rsidRPr="003C0FCA">
        <w:t xml:space="preserve"> </w:t>
      </w:r>
      <w:r w:rsidRPr="003C0FCA">
        <w:t xml:space="preserve">and the </w:t>
      </w:r>
      <w:r w:rsidR="00E82FBE">
        <w:t xml:space="preserve">Party A </w:t>
      </w:r>
      <w:r w:rsidRPr="003C0FCA">
        <w:t>shall ensure that the performance of their obligations under this Agreement does not conflict or interfere with any existing commitment or obligations they may have.</w:t>
      </w:r>
      <w:r w:rsidRPr="004B5567">
        <w:rPr>
          <w:rStyle w:val="None"/>
          <w:b/>
          <w:bCs/>
        </w:rPr>
        <w:t xml:space="preserve"> </w:t>
      </w:r>
      <w:r w:rsidRPr="003C0FCA">
        <w:t>Additionally;</w:t>
      </w:r>
      <w:r w:rsidR="00267E8A">
        <w:br/>
      </w:r>
      <w:r w:rsidR="00267E8A">
        <w:br/>
      </w:r>
      <w:r w:rsidR="00E82FBE">
        <w:t>Party A</w:t>
      </w:r>
      <w:r w:rsidR="00E82FBE" w:rsidRPr="003C0FCA">
        <w:t xml:space="preserve"> </w:t>
      </w:r>
      <w:r w:rsidRPr="003C0FCA">
        <w:t>represent and warrant that</w:t>
      </w:r>
      <w:r w:rsidR="0094555E">
        <w:t>:</w:t>
      </w:r>
      <w:r w:rsidR="00901C73">
        <w:br/>
      </w:r>
    </w:p>
    <w:p w14:paraId="12C43071" w14:textId="1647D141" w:rsidR="004B5567" w:rsidRPr="004B5567" w:rsidRDefault="00E82FBE" w:rsidP="008C249B">
      <w:pPr>
        <w:pStyle w:val="ListParagraph"/>
        <w:numPr>
          <w:ilvl w:val="2"/>
          <w:numId w:val="1"/>
        </w:numPr>
        <w:jc w:val="left"/>
        <w:rPr>
          <w:rFonts w:cstheme="minorHAnsi"/>
          <w:b/>
          <w:szCs w:val="21"/>
        </w:rPr>
      </w:pPr>
      <w:r>
        <w:t>Party A</w:t>
      </w:r>
      <w:r w:rsidRPr="003C0FCA">
        <w:t xml:space="preserve"> </w:t>
      </w:r>
      <w:r w:rsidR="004B5567" w:rsidRPr="003C0FCA">
        <w:t xml:space="preserve">must be solely responsible for any of </w:t>
      </w:r>
      <w:r>
        <w:t xml:space="preserve">the Data Provider Platform’s </w:t>
      </w:r>
      <w:r w:rsidR="004B5567" w:rsidRPr="003C0FCA">
        <w:rPr>
          <w:rFonts w:hint="eastAsia"/>
        </w:rPr>
        <w:t>w</w:t>
      </w:r>
      <w:r w:rsidR="004B5567" w:rsidRPr="003C0FCA">
        <w:t>arranties, whether express or implied by law, to the extent not effectively disclaimed.</w:t>
      </w:r>
      <w:r w:rsidR="00901C73">
        <w:br/>
      </w:r>
    </w:p>
    <w:p w14:paraId="6AB55E6D" w14:textId="5C3372FE" w:rsidR="00267E8A" w:rsidRPr="00267E8A" w:rsidRDefault="00E82FBE" w:rsidP="008C249B">
      <w:pPr>
        <w:pStyle w:val="ListParagraph"/>
        <w:numPr>
          <w:ilvl w:val="2"/>
          <w:numId w:val="1"/>
        </w:numPr>
        <w:jc w:val="left"/>
        <w:rPr>
          <w:rFonts w:cstheme="minorHAnsi"/>
          <w:b/>
          <w:szCs w:val="21"/>
        </w:rPr>
      </w:pPr>
      <w:r>
        <w:t>Party A</w:t>
      </w:r>
      <w:r w:rsidRPr="003C0FCA">
        <w:t xml:space="preserve"> </w:t>
      </w:r>
      <w:r w:rsidR="004B5567" w:rsidRPr="003C0FCA">
        <w:t>have permission from the Client to transfer their relevant data to the RESET Assessment Cloud via the RESET API.</w:t>
      </w:r>
    </w:p>
    <w:p w14:paraId="48633A09" w14:textId="3CCF65F2" w:rsidR="0094555E" w:rsidRPr="00267E8A" w:rsidRDefault="00267E8A" w:rsidP="008C249B">
      <w:pPr>
        <w:pStyle w:val="ListParagraph"/>
        <w:ind w:left="737"/>
        <w:jc w:val="left"/>
        <w:rPr>
          <w:rFonts w:cstheme="minorHAnsi"/>
          <w:b/>
          <w:szCs w:val="21"/>
        </w:rPr>
      </w:pPr>
      <w:r>
        <w:br/>
      </w:r>
      <w:r w:rsidR="00E82FBE">
        <w:t>Party B</w:t>
      </w:r>
      <w:r w:rsidR="00E82FBE" w:rsidRPr="003C0FCA">
        <w:t xml:space="preserve"> </w:t>
      </w:r>
      <w:r w:rsidR="004B5567" w:rsidRPr="003C0FCA">
        <w:t>represents and warrants that</w:t>
      </w:r>
      <w:r w:rsidR="00901C73">
        <w:t>:</w:t>
      </w:r>
      <w:r w:rsidR="00901C73">
        <w:br/>
      </w:r>
    </w:p>
    <w:p w14:paraId="6FA69583" w14:textId="7DD0729E" w:rsidR="0094555E" w:rsidRPr="0094555E" w:rsidRDefault="0094555E" w:rsidP="008C249B">
      <w:pPr>
        <w:pStyle w:val="ListParagraph"/>
        <w:numPr>
          <w:ilvl w:val="2"/>
          <w:numId w:val="43"/>
        </w:numPr>
        <w:jc w:val="left"/>
        <w:rPr>
          <w:rFonts w:cstheme="minorHAnsi"/>
          <w:b/>
          <w:szCs w:val="21"/>
        </w:rPr>
      </w:pPr>
      <w:r w:rsidRPr="003C0FCA">
        <w:t xml:space="preserve">The RESET API and RESET </w:t>
      </w:r>
      <w:r w:rsidR="006D2F31">
        <w:t>Assessment Cloud</w:t>
      </w:r>
      <w:r w:rsidR="006D2F31" w:rsidRPr="003C0FCA">
        <w:t xml:space="preserve"> </w:t>
      </w:r>
      <w:r w:rsidRPr="003C0FCA">
        <w:t xml:space="preserve">is an original work and does not and will not infringe any patent, copyright, trademark, design, intellectual property or proprietary right, or confidential information or trade secret whatsoever and there </w:t>
      </w:r>
      <w:r w:rsidRPr="003C0FCA">
        <w:lastRenderedPageBreak/>
        <w:t xml:space="preserve">are no claims against </w:t>
      </w:r>
      <w:r w:rsidR="00CB72EA">
        <w:t>Party B</w:t>
      </w:r>
      <w:r w:rsidR="00CB72EA" w:rsidRPr="003C0FCA">
        <w:t xml:space="preserve"> </w:t>
      </w:r>
      <w:r w:rsidRPr="003C0FCA">
        <w:t>in respect thereof;</w:t>
      </w:r>
      <w:r w:rsidR="00901C73">
        <w:br/>
      </w:r>
    </w:p>
    <w:p w14:paraId="34F2C2CA" w14:textId="31239D59" w:rsidR="0094555E" w:rsidRPr="0094555E" w:rsidRDefault="00CB72EA" w:rsidP="008C249B">
      <w:pPr>
        <w:pStyle w:val="ListParagraph"/>
        <w:numPr>
          <w:ilvl w:val="2"/>
          <w:numId w:val="43"/>
        </w:numPr>
        <w:jc w:val="left"/>
        <w:rPr>
          <w:rFonts w:cstheme="minorHAnsi"/>
          <w:b/>
          <w:szCs w:val="21"/>
        </w:rPr>
      </w:pPr>
      <w:r>
        <w:t>Party B</w:t>
      </w:r>
      <w:r w:rsidRPr="003C0FCA">
        <w:t xml:space="preserve"> </w:t>
      </w:r>
      <w:r w:rsidR="0094555E" w:rsidRPr="003C0FCA">
        <w:t>has obtained any and all third</w:t>
      </w:r>
      <w:r w:rsidR="0094555E">
        <w:t>-</w:t>
      </w:r>
      <w:r w:rsidR="0094555E" w:rsidRPr="003C0FCA">
        <w:t xml:space="preserve">party licenses and consents (including the right to sublicense the same to the Company) necessary to enable the Company to use the RESET </w:t>
      </w:r>
      <w:r w:rsidR="00825F10">
        <w:t>Assessment Cloud</w:t>
      </w:r>
      <w:r w:rsidR="0094555E" w:rsidRPr="003C0FCA">
        <w:t>, the RESET API</w:t>
      </w:r>
      <w:r>
        <w:t>,</w:t>
      </w:r>
      <w:r w:rsidR="0094555E" w:rsidRPr="003C0FCA">
        <w:t xml:space="preserve"> and all Trademarks royalty-free, perpetually in accordance with the terms of this Agreement;</w:t>
      </w:r>
    </w:p>
    <w:p w14:paraId="5730CFE7" w14:textId="4A04B986" w:rsidR="0094555E" w:rsidRPr="00267E8A" w:rsidRDefault="0094555E" w:rsidP="007A65FC">
      <w:pPr>
        <w:rPr>
          <w:rFonts w:cstheme="minorHAnsi"/>
          <w:b/>
          <w:szCs w:val="21"/>
        </w:rPr>
      </w:pPr>
    </w:p>
    <w:p w14:paraId="54FE2ADF" w14:textId="3792A30E" w:rsidR="0094555E" w:rsidRPr="0094555E" w:rsidRDefault="0094555E" w:rsidP="007A65FC">
      <w:pPr>
        <w:pStyle w:val="ListParagraph"/>
        <w:numPr>
          <w:ilvl w:val="1"/>
          <w:numId w:val="43"/>
        </w:numPr>
        <w:jc w:val="left"/>
        <w:rPr>
          <w:rFonts w:cstheme="minorHAnsi"/>
          <w:b/>
          <w:szCs w:val="21"/>
        </w:rPr>
      </w:pPr>
      <w:r w:rsidRPr="0094555E">
        <w:rPr>
          <w:rStyle w:val="None"/>
          <w:b/>
          <w:bCs/>
        </w:rPr>
        <w:t>Indemnities</w:t>
      </w:r>
      <w:r w:rsidRPr="0094555E">
        <w:rPr>
          <w:rStyle w:val="None"/>
          <w:b/>
          <w:bCs/>
        </w:rPr>
        <w:br/>
      </w:r>
      <w:r w:rsidRPr="0094555E">
        <w:rPr>
          <w:rStyle w:val="None"/>
          <w:rFonts w:cstheme="minorHAnsi"/>
          <w:bCs/>
          <w:szCs w:val="21"/>
        </w:rPr>
        <w:t>In the event of any breach by either Party of any of the warranties as set out in this Clause 9, the breaching Party shall indemnify the other Party (the “Innocent Party”) and hold the Innocent Party harmless against all liability, loss, damages, costs and expenses (including legal expenses on an indemnity basis) awarded against or incurred or paid by the Innocent Party (including any liability incurred by the Innocent Party to any of its Clients in connection with the breaching Party’s breach of warranty)</w:t>
      </w:r>
      <w:r w:rsidR="00D643CF">
        <w:rPr>
          <w:rStyle w:val="None"/>
          <w:rFonts w:cstheme="minorHAnsi"/>
          <w:bCs/>
          <w:szCs w:val="21"/>
        </w:rPr>
        <w:t>.</w:t>
      </w:r>
      <w:r>
        <w:br/>
      </w:r>
    </w:p>
    <w:p w14:paraId="7E6FC51F" w14:textId="5E14A2A6" w:rsidR="004C71A4" w:rsidRPr="007925E9" w:rsidRDefault="0094555E" w:rsidP="008C249B">
      <w:pPr>
        <w:pStyle w:val="ListParagraph"/>
        <w:numPr>
          <w:ilvl w:val="1"/>
          <w:numId w:val="43"/>
        </w:numPr>
        <w:jc w:val="left"/>
        <w:rPr>
          <w:rFonts w:cstheme="minorHAnsi"/>
          <w:b/>
          <w:szCs w:val="21"/>
        </w:rPr>
      </w:pPr>
      <w:r w:rsidRPr="00BB01CA">
        <w:rPr>
          <w:b/>
          <w:bCs/>
        </w:rPr>
        <w:t>C</w:t>
      </w:r>
      <w:r w:rsidRPr="003C0FCA">
        <w:rPr>
          <w:rStyle w:val="None"/>
          <w:b/>
          <w:bCs/>
        </w:rPr>
        <w:t>laims</w:t>
      </w:r>
      <w:r>
        <w:rPr>
          <w:rStyle w:val="None"/>
          <w:b/>
          <w:bCs/>
        </w:rPr>
        <w:br/>
      </w:r>
      <w:r w:rsidR="00B66631">
        <w:t>A</w:t>
      </w:r>
      <w:r w:rsidRPr="003C0FCA">
        <w:t>s set out in this Agreement,</w:t>
      </w:r>
      <w:r w:rsidRPr="003C0FCA">
        <w:rPr>
          <w:rStyle w:val="None"/>
          <w:b/>
          <w:bCs/>
        </w:rPr>
        <w:t xml:space="preserve"> </w:t>
      </w:r>
      <w:r w:rsidR="00B66631">
        <w:t>Party A</w:t>
      </w:r>
      <w:r w:rsidRPr="003C0FCA">
        <w:t xml:space="preserve"> and the Clients using </w:t>
      </w:r>
      <w:r w:rsidR="00B66631">
        <w:t xml:space="preserve">the Data Provider Platform </w:t>
      </w:r>
      <w:r w:rsidRPr="003C0FCA">
        <w:t xml:space="preserve">acknowledge that </w:t>
      </w:r>
      <w:r w:rsidR="00B66631">
        <w:t>Party A</w:t>
      </w:r>
      <w:r w:rsidRPr="003C0FCA">
        <w:t xml:space="preserve">, not </w:t>
      </w:r>
      <w:r w:rsidR="00B66631">
        <w:t>Party B</w:t>
      </w:r>
      <w:r w:rsidRPr="003C0FCA">
        <w:t>, are responsible for addressing any claims</w:t>
      </w:r>
      <w:r w:rsidR="002375E2">
        <w:t xml:space="preserve">, excluding claims related to the RESET Assessment Cloud or the RESET API, </w:t>
      </w:r>
      <w:r w:rsidRPr="003C0FCA">
        <w:t>of the</w:t>
      </w:r>
      <w:r w:rsidR="00B66631">
        <w:t xml:space="preserve"> Data Provider Platform u</w:t>
      </w:r>
      <w:r w:rsidRPr="003C0FCA">
        <w:t xml:space="preserve">ser or any third party relating to </w:t>
      </w:r>
      <w:r w:rsidR="00B66631">
        <w:t>the Data Provider Platform</w:t>
      </w:r>
      <w:r w:rsidRPr="003C0FCA">
        <w:t xml:space="preserve"> or Your End User’s possession and/or use of Your application, including, but not limited to: </w:t>
      </w:r>
      <w:r w:rsidR="00B66631">
        <w:br/>
      </w:r>
      <w:r w:rsidRPr="003C0FCA">
        <w:t xml:space="preserve">(i) product liability claims; </w:t>
      </w:r>
      <w:r w:rsidR="00B66631">
        <w:br/>
      </w:r>
      <w:r w:rsidRPr="003C0FCA">
        <w:t xml:space="preserve">(ii) any claim that </w:t>
      </w:r>
      <w:r w:rsidR="00B66631">
        <w:t>the Data Provider Platform</w:t>
      </w:r>
      <w:r w:rsidRPr="003C0FCA">
        <w:t xml:space="preserve"> fails to conform to any applicable legal or regulatory requirement; and </w:t>
      </w:r>
      <w:r w:rsidR="00B66631">
        <w:br/>
      </w:r>
      <w:r w:rsidRPr="003C0FCA">
        <w:t xml:space="preserve">(iii) claims arising under consumer protection or similar legislation. </w:t>
      </w:r>
    </w:p>
    <w:p w14:paraId="0F58A64A" w14:textId="67A282F8" w:rsidR="007925E9" w:rsidRDefault="007925E9" w:rsidP="008C249B">
      <w:pPr>
        <w:jc w:val="left"/>
        <w:rPr>
          <w:rFonts w:cstheme="minorHAnsi"/>
          <w:b/>
          <w:szCs w:val="21"/>
        </w:rPr>
      </w:pPr>
    </w:p>
    <w:p w14:paraId="6087469F" w14:textId="77777777" w:rsidR="007925E9" w:rsidRDefault="007925E9" w:rsidP="008C249B">
      <w:pPr>
        <w:jc w:val="left"/>
        <w:rPr>
          <w:rFonts w:cstheme="minorHAnsi"/>
          <w:b/>
          <w:szCs w:val="21"/>
        </w:rPr>
      </w:pPr>
    </w:p>
    <w:p w14:paraId="52FEDE2A" w14:textId="3CD0782C" w:rsidR="004C71A4" w:rsidRPr="00435B9C" w:rsidRDefault="004C71A4" w:rsidP="008C249B">
      <w:pPr>
        <w:pStyle w:val="ListParagraph"/>
        <w:numPr>
          <w:ilvl w:val="0"/>
          <w:numId w:val="1"/>
        </w:numPr>
        <w:ind w:left="450" w:hanging="450"/>
        <w:jc w:val="left"/>
        <w:rPr>
          <w:rFonts w:cstheme="minorHAnsi"/>
          <w:b/>
          <w:szCs w:val="21"/>
        </w:rPr>
      </w:pPr>
      <w:r w:rsidRPr="00435B9C">
        <w:rPr>
          <w:rFonts w:cstheme="minorHAnsi"/>
          <w:b/>
          <w:szCs w:val="21"/>
        </w:rPr>
        <w:t>Revocation</w:t>
      </w:r>
      <w:r w:rsidR="00FB577C">
        <w:br/>
        <w:t>Party B</w:t>
      </w:r>
      <w:r w:rsidR="00FB577C" w:rsidRPr="003C0FCA">
        <w:t xml:space="preserve"> shall revoke and/or disconnect </w:t>
      </w:r>
      <w:r w:rsidR="00FB577C">
        <w:t>Party A’s</w:t>
      </w:r>
      <w:r w:rsidR="00FB577C" w:rsidRPr="003C0FCA">
        <w:t xml:space="preserve"> access only upon giving You written notice </w:t>
      </w:r>
      <w:r w:rsidR="00FB577C">
        <w:t xml:space="preserve">to </w:t>
      </w:r>
      <w:r w:rsidR="00FB577C" w:rsidRPr="003C0FCA">
        <w:t>identify the failure or violati</w:t>
      </w:r>
      <w:r w:rsidR="00FB577C">
        <w:t xml:space="preserve">on and Party A </w:t>
      </w:r>
      <w:r w:rsidR="00FB577C" w:rsidRPr="003C0FCA">
        <w:t>fail</w:t>
      </w:r>
      <w:r w:rsidR="00FB577C">
        <w:t>s</w:t>
      </w:r>
      <w:r w:rsidR="00FB577C" w:rsidRPr="003C0FCA">
        <w:t xml:space="preserve"> to correct the failure or violation within ninety (90) calendar days after the receipt of the notice</w:t>
      </w:r>
      <w:r w:rsidR="00FB577C">
        <w:t>.</w:t>
      </w:r>
      <w:r w:rsidR="00FB577C">
        <w:br/>
      </w:r>
      <w:r w:rsidR="00901C73">
        <w:br/>
      </w:r>
      <w:r w:rsidR="00FB577C">
        <w:t>Party A</w:t>
      </w:r>
      <w:r w:rsidR="00FB577C" w:rsidRPr="003C0FCA">
        <w:t xml:space="preserve"> </w:t>
      </w:r>
      <w:r w:rsidRPr="003C0FCA">
        <w:t xml:space="preserve">understand and agree that </w:t>
      </w:r>
      <w:r w:rsidR="00FB577C">
        <w:t xml:space="preserve">Party B </w:t>
      </w:r>
      <w:r w:rsidRPr="003C0FCA">
        <w:t xml:space="preserve">may disconnect and/or revoke access of </w:t>
      </w:r>
      <w:r w:rsidR="00FB577C">
        <w:t>the Data Provider Platform</w:t>
      </w:r>
      <w:r w:rsidRPr="003C0FCA">
        <w:t xml:space="preserve"> to </w:t>
      </w:r>
      <w:r w:rsidR="00813394">
        <w:t xml:space="preserve">the </w:t>
      </w:r>
      <w:r w:rsidRPr="003C0FCA">
        <w:t xml:space="preserve">RESET </w:t>
      </w:r>
      <w:r w:rsidR="00813394">
        <w:t>API</w:t>
      </w:r>
      <w:r w:rsidRPr="003C0FCA">
        <w:t xml:space="preserve">. </w:t>
      </w:r>
      <w:r w:rsidR="00FB577C">
        <w:t>Party B</w:t>
      </w:r>
      <w:r w:rsidR="00FB577C" w:rsidRPr="003C0FCA">
        <w:t xml:space="preserve"> </w:t>
      </w:r>
      <w:r w:rsidRPr="003C0FCA">
        <w:t>may do this if:</w:t>
      </w:r>
      <w:r w:rsidR="007925E9">
        <w:br/>
      </w:r>
    </w:p>
    <w:p w14:paraId="6F854B2D" w14:textId="04AA70EE" w:rsidR="004C71A4" w:rsidRPr="004C71A4" w:rsidRDefault="004C71A4" w:rsidP="008C249B">
      <w:pPr>
        <w:pStyle w:val="ListParagraph"/>
        <w:numPr>
          <w:ilvl w:val="2"/>
          <w:numId w:val="43"/>
        </w:numPr>
        <w:jc w:val="left"/>
        <w:rPr>
          <w:rFonts w:cstheme="minorHAnsi"/>
          <w:b/>
          <w:szCs w:val="21"/>
        </w:rPr>
      </w:pPr>
      <w:r w:rsidRPr="003C0FCA">
        <w:t xml:space="preserve">Any of </w:t>
      </w:r>
      <w:r w:rsidR="00FB577C">
        <w:t>Party A’s</w:t>
      </w:r>
      <w:r w:rsidR="00FB577C" w:rsidRPr="003C0FCA">
        <w:t xml:space="preserve"> </w:t>
      </w:r>
      <w:r w:rsidRPr="003C0FCA">
        <w:t xml:space="preserve">access credentials have been compromised or </w:t>
      </w:r>
      <w:r w:rsidR="00FB577C">
        <w:t>Party B</w:t>
      </w:r>
      <w:r w:rsidR="00FB577C" w:rsidRPr="003C0FCA">
        <w:t xml:space="preserve"> </w:t>
      </w:r>
      <w:r w:rsidRPr="003C0FCA">
        <w:t>has reason to believe that either has been compromised;</w:t>
      </w:r>
      <w:r w:rsidR="00435B9C">
        <w:br/>
      </w:r>
    </w:p>
    <w:p w14:paraId="61C2F8B0" w14:textId="505BD381" w:rsidR="004C71A4" w:rsidRPr="004C71A4" w:rsidRDefault="00FB577C" w:rsidP="008C249B">
      <w:pPr>
        <w:pStyle w:val="ListParagraph"/>
        <w:numPr>
          <w:ilvl w:val="2"/>
          <w:numId w:val="43"/>
        </w:numPr>
        <w:jc w:val="left"/>
        <w:rPr>
          <w:rFonts w:cstheme="minorHAnsi"/>
          <w:b/>
          <w:szCs w:val="21"/>
        </w:rPr>
      </w:pPr>
      <w:r>
        <w:t>Party B</w:t>
      </w:r>
      <w:r w:rsidR="004C71A4" w:rsidRPr="003C0FCA">
        <w:t xml:space="preserve"> has reason to believe that </w:t>
      </w:r>
      <w:r>
        <w:t>the Data Provider Platform</w:t>
      </w:r>
      <w:r w:rsidR="004C71A4" w:rsidRPr="003C0FCA">
        <w:t xml:space="preserve"> damages, corrupts, degrades, destroys, or otherwise adversely affects the system it operates on, or any other software, firmware, hardware, data, systems, or networks accessed or used by the Application, or violates, misappropriates, or infringes the rights of a third party or of </w:t>
      </w:r>
      <w:r w:rsidR="00836327">
        <w:t>Party B</w:t>
      </w:r>
      <w:r w:rsidR="004C71A4" w:rsidRPr="003C0FCA">
        <w:t>;</w:t>
      </w:r>
      <w:r w:rsidR="00435B9C">
        <w:br/>
      </w:r>
    </w:p>
    <w:p w14:paraId="0A27B388" w14:textId="6DCDE429" w:rsidR="004C71A4" w:rsidRPr="004C71A4" w:rsidRDefault="00836327" w:rsidP="008C249B">
      <w:pPr>
        <w:pStyle w:val="ListParagraph"/>
        <w:numPr>
          <w:ilvl w:val="2"/>
          <w:numId w:val="43"/>
        </w:numPr>
        <w:jc w:val="left"/>
        <w:rPr>
          <w:rFonts w:cstheme="minorHAnsi"/>
          <w:b/>
          <w:szCs w:val="21"/>
        </w:rPr>
      </w:pPr>
      <w:r>
        <w:lastRenderedPageBreak/>
        <w:t>Party A</w:t>
      </w:r>
      <w:r w:rsidRPr="003C0FCA">
        <w:t xml:space="preserve"> </w:t>
      </w:r>
      <w:r w:rsidR="004C71A4" w:rsidRPr="003C0FCA">
        <w:t>breach any term or condition of this Agreement;</w:t>
      </w:r>
      <w:r w:rsidR="00435B9C">
        <w:br/>
      </w:r>
    </w:p>
    <w:p w14:paraId="3A7339C4" w14:textId="5A0E5F1E" w:rsidR="002A463A" w:rsidRPr="007A65FC" w:rsidRDefault="004C71A4" w:rsidP="008C249B">
      <w:pPr>
        <w:pStyle w:val="ListParagraph"/>
        <w:numPr>
          <w:ilvl w:val="2"/>
          <w:numId w:val="43"/>
        </w:numPr>
        <w:jc w:val="left"/>
        <w:rPr>
          <w:rFonts w:cstheme="minorHAnsi"/>
          <w:b/>
          <w:szCs w:val="21"/>
        </w:rPr>
      </w:pPr>
      <w:r w:rsidRPr="003C0FCA">
        <w:t xml:space="preserve">Any information, documents, representation, warranty or certification provided by </w:t>
      </w:r>
      <w:r w:rsidR="00836327">
        <w:t>Party A</w:t>
      </w:r>
      <w:r w:rsidRPr="003C0FCA">
        <w:t xml:space="preserve"> to </w:t>
      </w:r>
      <w:r w:rsidR="00836327">
        <w:t>Party B</w:t>
      </w:r>
      <w:r w:rsidR="00836327" w:rsidRPr="003C0FCA">
        <w:t xml:space="preserve"> </w:t>
      </w:r>
      <w:r w:rsidRPr="003C0FCA">
        <w:t xml:space="preserve">for the purpose of </w:t>
      </w:r>
      <w:r w:rsidR="00836327">
        <w:t>the Data Provider Platform</w:t>
      </w:r>
      <w:r w:rsidRPr="003C0FCA">
        <w:t xml:space="preserve"> or this Agreement is false, untrue or inaccurate; </w:t>
      </w:r>
      <w:r w:rsidR="002A463A">
        <w:br/>
      </w:r>
    </w:p>
    <w:p w14:paraId="25134DD1" w14:textId="77777777" w:rsidR="00435B9C" w:rsidRDefault="00435B9C" w:rsidP="008C249B">
      <w:pPr>
        <w:jc w:val="left"/>
        <w:rPr>
          <w:rFonts w:cstheme="minorHAnsi"/>
          <w:b/>
          <w:szCs w:val="21"/>
        </w:rPr>
      </w:pPr>
    </w:p>
    <w:p w14:paraId="7986208E" w14:textId="0024642A" w:rsidR="004C71A4" w:rsidRPr="007925E9" w:rsidRDefault="004C71A4" w:rsidP="008C249B">
      <w:pPr>
        <w:pStyle w:val="ListParagraph"/>
        <w:numPr>
          <w:ilvl w:val="0"/>
          <w:numId w:val="1"/>
        </w:numPr>
        <w:ind w:left="450" w:hanging="450"/>
        <w:jc w:val="left"/>
        <w:rPr>
          <w:rStyle w:val="None"/>
          <w:rFonts w:cstheme="minorHAnsi"/>
          <w:b/>
          <w:szCs w:val="21"/>
        </w:rPr>
      </w:pPr>
      <w:r w:rsidRPr="007925E9">
        <w:rPr>
          <w:rStyle w:val="None"/>
          <w:b/>
          <w:bCs/>
        </w:rPr>
        <w:t>Confidentiality</w:t>
      </w:r>
      <w:r w:rsidR="007925E9">
        <w:rPr>
          <w:rStyle w:val="None"/>
          <w:b/>
          <w:bCs/>
        </w:rPr>
        <w:br/>
      </w:r>
    </w:p>
    <w:p w14:paraId="1C7370F8" w14:textId="121B6FB3" w:rsidR="004C71A4" w:rsidRPr="004C71A4" w:rsidRDefault="004C71A4" w:rsidP="008C249B">
      <w:pPr>
        <w:pStyle w:val="ListParagraph"/>
        <w:numPr>
          <w:ilvl w:val="1"/>
          <w:numId w:val="44"/>
        </w:numPr>
        <w:jc w:val="left"/>
        <w:rPr>
          <w:rFonts w:cstheme="minorHAnsi"/>
          <w:b/>
          <w:szCs w:val="21"/>
        </w:rPr>
      </w:pPr>
      <w:r w:rsidRPr="004C71A4">
        <w:rPr>
          <w:rStyle w:val="None"/>
          <w:b/>
          <w:bCs/>
        </w:rPr>
        <w:t>Information Deemed Confidential</w:t>
      </w:r>
      <w:r w:rsidRPr="004C71A4">
        <w:rPr>
          <w:rStyle w:val="None"/>
          <w:b/>
          <w:bCs/>
        </w:rPr>
        <w:br/>
      </w:r>
      <w:r w:rsidRPr="003C0FCA">
        <w:t xml:space="preserve">For the purposes of this Agreement: </w:t>
      </w:r>
      <w:r>
        <w:br/>
      </w:r>
      <w:r>
        <w:br/>
      </w:r>
      <w:r w:rsidR="00C309BB">
        <w:t>Party B</w:t>
      </w:r>
      <w:r w:rsidR="00C309BB" w:rsidRPr="003C0FCA">
        <w:t xml:space="preserve"> </w:t>
      </w:r>
      <w:r w:rsidRPr="003C0FCA">
        <w:t xml:space="preserve">agrees that any data provided by the </w:t>
      </w:r>
      <w:r w:rsidR="00C309BB">
        <w:t>Party A</w:t>
      </w:r>
      <w:r w:rsidR="00C309BB" w:rsidRPr="003C0FCA">
        <w:t xml:space="preserve"> </w:t>
      </w:r>
      <w:r w:rsidRPr="003C0FCA">
        <w:t xml:space="preserve">to </w:t>
      </w:r>
      <w:r w:rsidR="00C309BB">
        <w:t>Party B</w:t>
      </w:r>
      <w:r w:rsidR="00C309BB" w:rsidRPr="003C0FCA">
        <w:t xml:space="preserve"> </w:t>
      </w:r>
      <w:r w:rsidRPr="003C0FCA">
        <w:t>via the RESET API, and any data in relation to the Clients’ personal data (including but not limited to name, address, location, contact details, project performance data)</w:t>
      </w:r>
      <w:r w:rsidR="00C309BB">
        <w:t>,</w:t>
      </w:r>
      <w:r w:rsidRPr="003C0FCA">
        <w:t xml:space="preserve"> shall be deemed as “Confidential Information”.</w:t>
      </w:r>
      <w:r>
        <w:br/>
      </w:r>
      <w:r>
        <w:br/>
      </w:r>
      <w:r w:rsidRPr="003C0FCA">
        <w:t xml:space="preserve">Notwithstanding the foregoing, </w:t>
      </w:r>
      <w:r w:rsidR="00C309BB">
        <w:t>Party B</w:t>
      </w:r>
      <w:r w:rsidR="00C309BB" w:rsidRPr="003C0FCA">
        <w:t xml:space="preserve"> </w:t>
      </w:r>
      <w:r w:rsidRPr="003C0FCA">
        <w:t xml:space="preserve">and </w:t>
      </w:r>
      <w:r w:rsidR="00C309BB">
        <w:t>Party A</w:t>
      </w:r>
      <w:r w:rsidR="00C309BB" w:rsidRPr="003C0FCA">
        <w:t xml:space="preserve"> </w:t>
      </w:r>
      <w:r w:rsidRPr="003C0FCA">
        <w:t xml:space="preserve">Confidential Information will not include: </w:t>
      </w:r>
      <w:r w:rsidR="00435B9C">
        <w:br/>
      </w:r>
    </w:p>
    <w:p w14:paraId="0BBB1A13" w14:textId="58C52C7F" w:rsidR="004C71A4" w:rsidRPr="004C71A4" w:rsidRDefault="004C71A4" w:rsidP="008C249B">
      <w:pPr>
        <w:pStyle w:val="ListParagraph"/>
        <w:numPr>
          <w:ilvl w:val="2"/>
          <w:numId w:val="44"/>
        </w:numPr>
        <w:jc w:val="left"/>
        <w:rPr>
          <w:rFonts w:cstheme="minorHAnsi"/>
          <w:b/>
          <w:szCs w:val="21"/>
        </w:rPr>
      </w:pPr>
      <w:r w:rsidRPr="003C0FCA">
        <w:t>Information that is generally and legitimately available to the public through no fault or breach of either Party,</w:t>
      </w:r>
      <w:r w:rsidR="00435B9C">
        <w:br/>
      </w:r>
    </w:p>
    <w:p w14:paraId="2607C9F6" w14:textId="42F7CE9A" w:rsidR="004C71A4" w:rsidRPr="004C71A4" w:rsidRDefault="004C71A4" w:rsidP="008C249B">
      <w:pPr>
        <w:pStyle w:val="ListParagraph"/>
        <w:numPr>
          <w:ilvl w:val="2"/>
          <w:numId w:val="44"/>
        </w:numPr>
        <w:jc w:val="left"/>
        <w:rPr>
          <w:rFonts w:cstheme="minorHAnsi"/>
          <w:b/>
          <w:szCs w:val="21"/>
        </w:rPr>
      </w:pPr>
      <w:r w:rsidRPr="003C0FCA">
        <w:t>Information that is generally made available to the public by the disclosing Party,</w:t>
      </w:r>
      <w:r w:rsidR="00813394">
        <w:br/>
      </w:r>
    </w:p>
    <w:p w14:paraId="791310C9" w14:textId="1F48E2AE" w:rsidR="004C71A4" w:rsidRPr="004C71A4" w:rsidRDefault="004C71A4" w:rsidP="008C249B">
      <w:pPr>
        <w:pStyle w:val="ListParagraph"/>
        <w:numPr>
          <w:ilvl w:val="2"/>
          <w:numId w:val="44"/>
        </w:numPr>
        <w:jc w:val="left"/>
        <w:rPr>
          <w:rFonts w:cstheme="minorHAnsi"/>
          <w:b/>
          <w:szCs w:val="21"/>
        </w:rPr>
      </w:pPr>
      <w:r w:rsidRPr="003C0FCA">
        <w:t>Client information generally made available by the Client,</w:t>
      </w:r>
      <w:r w:rsidR="00435B9C">
        <w:br/>
      </w:r>
    </w:p>
    <w:p w14:paraId="35CBCCB8" w14:textId="4A2CF165" w:rsidR="004C71A4" w:rsidRPr="004C71A4" w:rsidRDefault="004C71A4" w:rsidP="008C249B">
      <w:pPr>
        <w:pStyle w:val="ListParagraph"/>
        <w:numPr>
          <w:ilvl w:val="2"/>
          <w:numId w:val="44"/>
        </w:numPr>
        <w:jc w:val="left"/>
        <w:rPr>
          <w:rFonts w:cstheme="minorHAnsi"/>
          <w:b/>
          <w:szCs w:val="21"/>
        </w:rPr>
      </w:pPr>
      <w:r w:rsidRPr="003C0FCA">
        <w:t xml:space="preserve">Information that is independently developed by either Party without the use of any of the other Party’s Confidential Information, </w:t>
      </w:r>
      <w:r w:rsidR="00435B9C">
        <w:br/>
      </w:r>
    </w:p>
    <w:p w14:paraId="0B73B7ED" w14:textId="393594C5" w:rsidR="004C71A4" w:rsidRPr="004C71A4" w:rsidRDefault="004C71A4" w:rsidP="008C249B">
      <w:pPr>
        <w:pStyle w:val="ListParagraph"/>
        <w:numPr>
          <w:ilvl w:val="2"/>
          <w:numId w:val="44"/>
        </w:numPr>
        <w:jc w:val="left"/>
        <w:rPr>
          <w:rFonts w:cstheme="minorHAnsi"/>
          <w:b/>
          <w:szCs w:val="21"/>
        </w:rPr>
      </w:pPr>
      <w:r w:rsidRPr="003C0FCA">
        <w:t>Information that was rightfully obtained from a third party who had the right to transfer or disclose it to either Party without limitation, or</w:t>
      </w:r>
      <w:r w:rsidR="00435B9C">
        <w:br/>
      </w:r>
    </w:p>
    <w:p w14:paraId="09B3E204" w14:textId="6F7709BE" w:rsidR="004C71A4" w:rsidRPr="004C71A4" w:rsidRDefault="004C71A4" w:rsidP="008C249B">
      <w:pPr>
        <w:pStyle w:val="ListParagraph"/>
        <w:numPr>
          <w:ilvl w:val="2"/>
          <w:numId w:val="44"/>
        </w:numPr>
        <w:jc w:val="left"/>
        <w:rPr>
          <w:rFonts w:cstheme="minorHAnsi"/>
          <w:b/>
          <w:szCs w:val="21"/>
        </w:rPr>
      </w:pPr>
      <w:r w:rsidRPr="003C0FCA">
        <w:t xml:space="preserve">Information that was required to be disclosed by a court order or applicable public records law. </w:t>
      </w:r>
      <w:r>
        <w:br/>
      </w:r>
    </w:p>
    <w:p w14:paraId="0D4E974D" w14:textId="2920FC42" w:rsidR="004C71A4" w:rsidRPr="004C71A4" w:rsidRDefault="004C71A4" w:rsidP="008C249B">
      <w:pPr>
        <w:pStyle w:val="ListParagraph"/>
        <w:numPr>
          <w:ilvl w:val="1"/>
          <w:numId w:val="44"/>
        </w:numPr>
        <w:jc w:val="left"/>
        <w:rPr>
          <w:rStyle w:val="None"/>
          <w:rFonts w:cstheme="minorHAnsi"/>
          <w:b/>
          <w:szCs w:val="21"/>
        </w:rPr>
      </w:pPr>
      <w:r w:rsidRPr="003C0FCA">
        <w:rPr>
          <w:rStyle w:val="None"/>
          <w:rFonts w:ascii="Calibri" w:eastAsia="Calibri" w:hAnsi="Calibri" w:cs="Calibri"/>
          <w:b/>
          <w:bCs/>
          <w:sz w:val="22"/>
          <w:szCs w:val="22"/>
        </w:rPr>
        <w:t>Confidentiality Obligations</w:t>
      </w:r>
      <w:r>
        <w:rPr>
          <w:rStyle w:val="None"/>
          <w:rFonts w:ascii="Calibri" w:eastAsia="Calibri" w:hAnsi="Calibri" w:cs="Calibri"/>
          <w:b/>
          <w:bCs/>
          <w:sz w:val="22"/>
          <w:szCs w:val="22"/>
        </w:rPr>
        <w:br/>
      </w:r>
      <w:r w:rsidRPr="004C71A4">
        <w:rPr>
          <w:rStyle w:val="None"/>
          <w:rFonts w:ascii="Calibri" w:eastAsia="Calibri" w:hAnsi="Calibri" w:cs="Calibri"/>
          <w:sz w:val="22"/>
          <w:szCs w:val="22"/>
        </w:rPr>
        <w:t xml:space="preserve">Each Party agrees that it shall use the Confidential Information only for the purpose and in the manner as stated in this Agreement. </w:t>
      </w:r>
      <w:r>
        <w:rPr>
          <w:rStyle w:val="None"/>
          <w:rFonts w:ascii="Calibri" w:eastAsia="Calibri" w:hAnsi="Calibri" w:cs="Calibri"/>
          <w:sz w:val="22"/>
          <w:szCs w:val="22"/>
        </w:rPr>
        <w:br/>
      </w:r>
      <w:r>
        <w:rPr>
          <w:rStyle w:val="None"/>
          <w:rFonts w:ascii="Calibri" w:eastAsia="Calibri" w:hAnsi="Calibri" w:cs="Calibri"/>
          <w:sz w:val="22"/>
          <w:szCs w:val="22"/>
        </w:rPr>
        <w:br/>
      </w:r>
      <w:r w:rsidRPr="004C71A4">
        <w:rPr>
          <w:rStyle w:val="None"/>
          <w:rFonts w:ascii="Calibri" w:eastAsia="Calibri" w:hAnsi="Calibri" w:cs="Calibri"/>
          <w:sz w:val="22"/>
          <w:szCs w:val="22"/>
        </w:rPr>
        <w:t>The Parties agree that unless they have the other Party’s prior written consent, it shall:</w:t>
      </w:r>
      <w:bookmarkStart w:id="0" w:name="_Ref412724983"/>
      <w:r w:rsidR="00435B9C">
        <w:rPr>
          <w:rStyle w:val="None"/>
          <w:rFonts w:ascii="Calibri" w:eastAsia="Calibri" w:hAnsi="Calibri" w:cs="Calibri"/>
          <w:sz w:val="22"/>
          <w:szCs w:val="22"/>
        </w:rPr>
        <w:br/>
      </w:r>
    </w:p>
    <w:p w14:paraId="71BBC529" w14:textId="579924AE" w:rsidR="004C71A4" w:rsidRPr="004C71A4" w:rsidRDefault="004C71A4" w:rsidP="008C249B">
      <w:pPr>
        <w:pStyle w:val="ListParagraph"/>
        <w:numPr>
          <w:ilvl w:val="2"/>
          <w:numId w:val="44"/>
        </w:numPr>
        <w:jc w:val="left"/>
        <w:rPr>
          <w:rFonts w:cstheme="minorHAnsi"/>
          <w:b/>
          <w:szCs w:val="21"/>
        </w:rPr>
      </w:pPr>
      <w:r w:rsidRPr="004C71A4">
        <w:rPr>
          <w:rFonts w:ascii="Calibri" w:eastAsia="Calibri" w:hAnsi="Calibri" w:cs="Calibri"/>
          <w:sz w:val="22"/>
          <w:szCs w:val="22"/>
        </w:rPr>
        <w:t>K</w:t>
      </w:r>
      <w:bookmarkStart w:id="1" w:name="_Ref411519099"/>
      <w:bookmarkEnd w:id="0"/>
      <w:r w:rsidRPr="004C71A4">
        <w:rPr>
          <w:rFonts w:ascii="Calibri" w:eastAsia="Calibri" w:hAnsi="Calibri" w:cs="Calibri"/>
          <w:sz w:val="22"/>
          <w:szCs w:val="22"/>
        </w:rPr>
        <w:t>eep the Confidential Information confidential at all times;</w:t>
      </w:r>
      <w:bookmarkStart w:id="2" w:name="_Ref412549785"/>
      <w:bookmarkEnd w:id="1"/>
      <w:r w:rsidR="00435B9C">
        <w:rPr>
          <w:rFonts w:ascii="Calibri" w:eastAsia="Calibri" w:hAnsi="Calibri" w:cs="Calibri"/>
          <w:sz w:val="22"/>
          <w:szCs w:val="22"/>
        </w:rPr>
        <w:br/>
      </w:r>
    </w:p>
    <w:p w14:paraId="45997188" w14:textId="717A29AB" w:rsidR="004C71A4" w:rsidRPr="004C71A4" w:rsidRDefault="004C71A4" w:rsidP="008C249B">
      <w:pPr>
        <w:pStyle w:val="ListParagraph"/>
        <w:numPr>
          <w:ilvl w:val="2"/>
          <w:numId w:val="44"/>
        </w:numPr>
        <w:jc w:val="left"/>
        <w:rPr>
          <w:rFonts w:cstheme="minorHAnsi"/>
          <w:b/>
          <w:szCs w:val="21"/>
        </w:rPr>
      </w:pPr>
      <w:r w:rsidRPr="004C71A4">
        <w:rPr>
          <w:rFonts w:ascii="Calibri" w:eastAsia="Calibri" w:hAnsi="Calibri" w:cs="Calibri"/>
          <w:sz w:val="22"/>
          <w:szCs w:val="22"/>
        </w:rPr>
        <w:t>Effect and maintain adequate security measures to safeguard the Confidential Information from unauthorized access or use; and</w:t>
      </w:r>
      <w:bookmarkEnd w:id="2"/>
      <w:r w:rsidR="00435B9C">
        <w:rPr>
          <w:rFonts w:ascii="Calibri" w:eastAsia="Calibri" w:hAnsi="Calibri" w:cs="Calibri"/>
          <w:sz w:val="22"/>
          <w:szCs w:val="22"/>
        </w:rPr>
        <w:br/>
      </w:r>
    </w:p>
    <w:p w14:paraId="59CD242D" w14:textId="4FFBA36D" w:rsidR="004C71A4" w:rsidRDefault="004C71A4" w:rsidP="00B315E8">
      <w:pPr>
        <w:pStyle w:val="ListParagraph"/>
        <w:numPr>
          <w:ilvl w:val="2"/>
          <w:numId w:val="44"/>
        </w:numPr>
        <w:jc w:val="left"/>
        <w:rPr>
          <w:rFonts w:cstheme="minorHAnsi"/>
          <w:b/>
          <w:szCs w:val="21"/>
        </w:rPr>
      </w:pPr>
      <w:r w:rsidRPr="004C71A4">
        <w:rPr>
          <w:rFonts w:ascii="Calibri" w:eastAsia="Calibri" w:hAnsi="Calibri" w:cs="Calibri"/>
          <w:sz w:val="22"/>
          <w:szCs w:val="22"/>
        </w:rPr>
        <w:t xml:space="preserve">Disclose the Confidential Information to that Party’s personnel or professional advisors on a </w:t>
      </w:r>
      <w:r w:rsidRPr="004C71A4">
        <w:rPr>
          <w:rStyle w:val="None"/>
          <w:rFonts w:ascii="Calibri" w:eastAsia="Calibri" w:hAnsi="Calibri" w:cs="Calibri"/>
          <w:i/>
          <w:iCs/>
          <w:sz w:val="22"/>
          <w:szCs w:val="22"/>
        </w:rPr>
        <w:t xml:space="preserve">need to know </w:t>
      </w:r>
      <w:r w:rsidRPr="004C71A4">
        <w:rPr>
          <w:rFonts w:ascii="Calibri" w:eastAsia="Calibri" w:hAnsi="Calibri" w:cs="Calibri"/>
          <w:sz w:val="22"/>
          <w:szCs w:val="22"/>
        </w:rPr>
        <w:t>basis only and, in that case, that Party shall ensure that any personnel or professional advisor to whom it discloses the Confidential Information is aware of and complies with this Clause 1</w:t>
      </w:r>
      <w:r w:rsidR="00485681">
        <w:rPr>
          <w:rFonts w:ascii="Calibri" w:eastAsia="Calibri" w:hAnsi="Calibri" w:cs="Calibri"/>
          <w:sz w:val="22"/>
          <w:szCs w:val="22"/>
        </w:rPr>
        <w:t>1</w:t>
      </w:r>
      <w:r w:rsidRPr="004C71A4">
        <w:rPr>
          <w:rFonts w:ascii="Calibri" w:eastAsia="Calibri" w:hAnsi="Calibri" w:cs="Calibri"/>
          <w:sz w:val="22"/>
          <w:szCs w:val="22"/>
        </w:rPr>
        <w:t>.1.</w:t>
      </w:r>
      <w:r>
        <w:rPr>
          <w:rFonts w:ascii="Calibri" w:eastAsia="Calibri" w:hAnsi="Calibri" w:cs="Calibri"/>
          <w:sz w:val="22"/>
          <w:szCs w:val="22"/>
        </w:rPr>
        <w:br/>
      </w:r>
      <w:r>
        <w:rPr>
          <w:rFonts w:ascii="Calibri" w:eastAsia="Calibri" w:hAnsi="Calibri" w:cs="Calibri"/>
          <w:sz w:val="22"/>
          <w:szCs w:val="22"/>
        </w:rPr>
        <w:br/>
      </w:r>
      <w:r w:rsidRPr="004C71A4">
        <w:rPr>
          <w:rFonts w:ascii="Calibri" w:hAnsi="Calibri" w:cs="Calibri"/>
          <w:sz w:val="22"/>
          <w:szCs w:val="22"/>
        </w:rPr>
        <w:t xml:space="preserve">Each Party may only disclose the Confidential information to the extent required by law, provided that the Party take reasonable steps to notify the other Party of such requirement before disclosing the Confidential Information and to provide reasonable assistance to the other Party in protecting the Confidential Information. Each Party acknowledges that damages for improper disclosure of the Confidential Information may be irreparable; therefore, each Party is entitled to seek equitable relief, including injunction and preliminary injunction. </w:t>
      </w:r>
      <w:r>
        <w:rPr>
          <w:rFonts w:ascii="Calibri" w:hAnsi="Calibri" w:cs="Calibri"/>
          <w:sz w:val="22"/>
          <w:szCs w:val="22"/>
        </w:rPr>
        <w:br/>
      </w:r>
      <w:r>
        <w:rPr>
          <w:rFonts w:ascii="Calibri" w:hAnsi="Calibri" w:cs="Calibri"/>
          <w:sz w:val="22"/>
          <w:szCs w:val="22"/>
        </w:rPr>
        <w:br/>
      </w:r>
      <w:r w:rsidRPr="004C71A4">
        <w:rPr>
          <w:rFonts w:ascii="Calibri" w:hAnsi="Calibri" w:cs="Calibri"/>
          <w:sz w:val="22"/>
          <w:szCs w:val="22"/>
        </w:rPr>
        <w:t>The provisions of this Clause shall survive the termination and expiration of this Agreement for any reason whatsoever.</w:t>
      </w:r>
      <w:r>
        <w:rPr>
          <w:rFonts w:ascii="Calibri" w:hAnsi="Calibri" w:cs="Calibri"/>
          <w:sz w:val="22"/>
          <w:szCs w:val="22"/>
        </w:rPr>
        <w:br/>
      </w:r>
    </w:p>
    <w:p w14:paraId="7C206EBF" w14:textId="507DC022" w:rsidR="007925E9" w:rsidRDefault="007925E9" w:rsidP="008C249B">
      <w:pPr>
        <w:jc w:val="left"/>
        <w:rPr>
          <w:rFonts w:cstheme="minorHAnsi"/>
          <w:b/>
          <w:szCs w:val="21"/>
        </w:rPr>
      </w:pPr>
    </w:p>
    <w:p w14:paraId="1C721E6C" w14:textId="40FBB481" w:rsidR="004C71A4" w:rsidRDefault="004C71A4" w:rsidP="008C249B">
      <w:pPr>
        <w:pStyle w:val="ListParagraph"/>
        <w:numPr>
          <w:ilvl w:val="0"/>
          <w:numId w:val="1"/>
        </w:numPr>
        <w:ind w:left="450" w:hanging="450"/>
        <w:jc w:val="left"/>
        <w:rPr>
          <w:rFonts w:cstheme="minorHAnsi"/>
          <w:b/>
          <w:szCs w:val="21"/>
        </w:rPr>
      </w:pPr>
      <w:r w:rsidRPr="007925E9">
        <w:rPr>
          <w:rFonts w:cstheme="minorHAnsi"/>
          <w:b/>
          <w:szCs w:val="21"/>
        </w:rPr>
        <w:t>Termination</w:t>
      </w:r>
    </w:p>
    <w:p w14:paraId="63DF0FC7" w14:textId="77777777" w:rsidR="007925E9" w:rsidRPr="007925E9" w:rsidRDefault="007925E9" w:rsidP="008C249B">
      <w:pPr>
        <w:jc w:val="left"/>
        <w:rPr>
          <w:rFonts w:cstheme="minorHAnsi"/>
          <w:b/>
          <w:szCs w:val="21"/>
        </w:rPr>
      </w:pPr>
    </w:p>
    <w:p w14:paraId="3EB45755" w14:textId="450A372D" w:rsidR="004C71A4" w:rsidRPr="005942D6" w:rsidRDefault="004C71A4" w:rsidP="007A65FC">
      <w:pPr>
        <w:pStyle w:val="ListParagraph"/>
        <w:numPr>
          <w:ilvl w:val="1"/>
          <w:numId w:val="45"/>
        </w:numPr>
        <w:jc w:val="left"/>
        <w:rPr>
          <w:rFonts w:cstheme="minorHAnsi"/>
          <w:b/>
          <w:szCs w:val="21"/>
        </w:rPr>
      </w:pPr>
      <w:r w:rsidRPr="003C0FCA">
        <w:rPr>
          <w:rStyle w:val="None"/>
          <w:b/>
          <w:bCs/>
        </w:rPr>
        <w:t>Termination</w:t>
      </w:r>
      <w:r>
        <w:rPr>
          <w:rStyle w:val="None"/>
          <w:b/>
          <w:bCs/>
        </w:rPr>
        <w:br/>
      </w:r>
      <w:r w:rsidRPr="003C0FCA">
        <w:t xml:space="preserve">This Agreement and all rights and licenses granted by </w:t>
      </w:r>
      <w:r w:rsidR="00A074FB">
        <w:t>Party B</w:t>
      </w:r>
      <w:r w:rsidR="00A074FB" w:rsidRPr="003C0FCA">
        <w:t xml:space="preserve"> </w:t>
      </w:r>
      <w:r w:rsidRPr="003C0FCA">
        <w:t>hereunder and any services provided hereunder will terminate, effective immediately upon notice from the aggrieved Party</w:t>
      </w:r>
      <w:r w:rsidR="00A074FB">
        <w:t xml:space="preserve"> </w:t>
      </w:r>
      <w:r w:rsidRPr="003C0FCA">
        <w:t>if the other Party fails to comply with any term of this Agreement;</w:t>
      </w:r>
      <w:r w:rsidR="00435B9C">
        <w:br/>
      </w:r>
    </w:p>
    <w:p w14:paraId="1FD03E1E" w14:textId="4A76688D" w:rsidR="004C71A4" w:rsidRDefault="004C71A4" w:rsidP="008C249B">
      <w:pPr>
        <w:pStyle w:val="ListParagraph"/>
        <w:ind w:left="737"/>
        <w:jc w:val="left"/>
      </w:pPr>
      <w:r w:rsidRPr="003C0FCA">
        <w:t xml:space="preserve">In the event that the </w:t>
      </w:r>
      <w:r w:rsidR="00F03157">
        <w:t>Party A</w:t>
      </w:r>
      <w:r w:rsidR="00F03157" w:rsidRPr="003C0FCA">
        <w:t xml:space="preserve"> </w:t>
      </w:r>
      <w:r w:rsidRPr="003C0FCA">
        <w:t>is to terminate this Agreement as per this clause 1</w:t>
      </w:r>
      <w:r w:rsidR="00A074FB">
        <w:t>2</w:t>
      </w:r>
      <w:r w:rsidRPr="003C0FCA">
        <w:t xml:space="preserve">, in addition to the other rights of the </w:t>
      </w:r>
      <w:r w:rsidR="00F03157">
        <w:t>Party A</w:t>
      </w:r>
      <w:r w:rsidR="00F03157" w:rsidRPr="003C0FCA">
        <w:t xml:space="preserve"> </w:t>
      </w:r>
      <w:r w:rsidRPr="003C0FCA">
        <w:t xml:space="preserve">as set out in this Agreement or in the relevant laws, </w:t>
      </w:r>
      <w:r w:rsidR="00F03157">
        <w:t>Party A</w:t>
      </w:r>
      <w:r w:rsidR="00F03157" w:rsidRPr="003C0FCA">
        <w:t xml:space="preserve"> </w:t>
      </w:r>
      <w:r w:rsidRPr="003C0FCA">
        <w:t xml:space="preserve">shall be entitled to obtain a refund of the Connection Fees or renewal fees in respect </w:t>
      </w:r>
      <w:r w:rsidR="00F03157">
        <w:t>to</w:t>
      </w:r>
      <w:r w:rsidRPr="003C0FCA">
        <w:t xml:space="preserve"> the unused portion of the Agreement in respect of any breach of </w:t>
      </w:r>
      <w:r w:rsidR="00F03157">
        <w:t>Party B</w:t>
      </w:r>
      <w:r w:rsidR="00F03157" w:rsidRPr="003C0FCA">
        <w:t xml:space="preserve">’s </w:t>
      </w:r>
      <w:r w:rsidRPr="003C0FCA">
        <w:t xml:space="preserve">obligations under this Agreement, or any breach of </w:t>
      </w:r>
      <w:r w:rsidR="00F03157">
        <w:t>Party B</w:t>
      </w:r>
      <w:r w:rsidR="00F03157" w:rsidRPr="003C0FCA">
        <w:t xml:space="preserve">’s </w:t>
      </w:r>
      <w:r w:rsidRPr="003C0FCA">
        <w:t>representations or warranties as set out in this Agreement.</w:t>
      </w:r>
    </w:p>
    <w:p w14:paraId="55E44864" w14:textId="77777777" w:rsidR="007925E9" w:rsidRPr="00A127A1" w:rsidRDefault="007925E9" w:rsidP="008C249B">
      <w:pPr>
        <w:pStyle w:val="ListParagraph"/>
        <w:ind w:left="737"/>
        <w:jc w:val="left"/>
        <w:rPr>
          <w:rFonts w:cstheme="minorHAnsi"/>
          <w:b/>
          <w:szCs w:val="21"/>
        </w:rPr>
      </w:pPr>
    </w:p>
    <w:p w14:paraId="416A689E" w14:textId="5F7C6164" w:rsidR="00A127A1" w:rsidRPr="007925E9" w:rsidRDefault="00A127A1" w:rsidP="008C249B">
      <w:pPr>
        <w:pStyle w:val="ListParagraph"/>
        <w:numPr>
          <w:ilvl w:val="1"/>
          <w:numId w:val="45"/>
        </w:numPr>
        <w:jc w:val="left"/>
        <w:rPr>
          <w:rFonts w:cstheme="minorHAnsi"/>
          <w:b/>
          <w:szCs w:val="21"/>
        </w:rPr>
      </w:pPr>
      <w:r w:rsidRPr="003C0FCA">
        <w:rPr>
          <w:rStyle w:val="None"/>
          <w:b/>
          <w:bCs/>
        </w:rPr>
        <w:t>Effect of Termination</w:t>
      </w:r>
      <w:r>
        <w:rPr>
          <w:rStyle w:val="None"/>
          <w:b/>
          <w:bCs/>
        </w:rPr>
        <w:br/>
      </w:r>
      <w:r w:rsidRPr="003C0FCA">
        <w:t>Neither Party shall be liable for compensation, indemnity, or damages of any sort incurred solely as a result of the termination this Agreement in accordance with its terms. Termination of this Agreement will be without prejudice to rights or remedies of the Parties, whether existing at the date of termination or in the future.</w:t>
      </w:r>
    </w:p>
    <w:p w14:paraId="0F1D96FF" w14:textId="36C6734E" w:rsidR="007925E9" w:rsidRDefault="007925E9" w:rsidP="008C249B">
      <w:pPr>
        <w:jc w:val="left"/>
        <w:rPr>
          <w:rFonts w:cstheme="minorHAnsi"/>
          <w:b/>
          <w:szCs w:val="21"/>
        </w:rPr>
      </w:pPr>
    </w:p>
    <w:p w14:paraId="764256DE" w14:textId="77777777" w:rsidR="00435B9C" w:rsidRDefault="00435B9C" w:rsidP="008C249B">
      <w:pPr>
        <w:jc w:val="left"/>
        <w:rPr>
          <w:rFonts w:cstheme="minorHAnsi"/>
          <w:b/>
          <w:szCs w:val="21"/>
        </w:rPr>
      </w:pPr>
    </w:p>
    <w:p w14:paraId="45949C33" w14:textId="7012FD56" w:rsidR="00CF2AB6" w:rsidRPr="007925E9" w:rsidRDefault="00CF2AB6" w:rsidP="008C249B">
      <w:pPr>
        <w:pStyle w:val="ListParagraph"/>
        <w:numPr>
          <w:ilvl w:val="0"/>
          <w:numId w:val="1"/>
        </w:numPr>
        <w:ind w:left="450" w:hanging="450"/>
        <w:jc w:val="left"/>
        <w:rPr>
          <w:rFonts w:cstheme="minorHAnsi"/>
          <w:b/>
          <w:szCs w:val="21"/>
        </w:rPr>
      </w:pPr>
      <w:r w:rsidRPr="007925E9">
        <w:rPr>
          <w:rStyle w:val="None"/>
          <w:b/>
          <w:bCs/>
        </w:rPr>
        <w:t>Limitation of Liability</w:t>
      </w:r>
      <w:r w:rsidR="007925E9">
        <w:br/>
      </w:r>
      <w:r w:rsidR="00800B4A" w:rsidRPr="00800B4A">
        <w:rPr>
          <w:lang w:val="en"/>
        </w:rPr>
        <w:t xml:space="preserve">To the extent not prohibited by applicable law, neither party shall be liable for any punitive </w:t>
      </w:r>
      <w:r w:rsidR="00800B4A" w:rsidRPr="00800B4A">
        <w:rPr>
          <w:lang w:val="en"/>
        </w:rPr>
        <w:lastRenderedPageBreak/>
        <w:t xml:space="preserve">damages. In no event shall either party be liable for property damages under this agreement in excess of the amount of the full fee paid by </w:t>
      </w:r>
      <w:r w:rsidR="00800B4A">
        <w:rPr>
          <w:lang w:val="en"/>
        </w:rPr>
        <w:t>Party A</w:t>
      </w:r>
      <w:r w:rsidR="00800B4A" w:rsidRPr="00800B4A">
        <w:rPr>
          <w:lang w:val="en"/>
        </w:rPr>
        <w:t xml:space="preserve">. In addition, </w:t>
      </w:r>
      <w:r w:rsidR="00800B4A">
        <w:rPr>
          <w:lang w:val="en"/>
        </w:rPr>
        <w:t>Party B</w:t>
      </w:r>
      <w:r w:rsidR="00800B4A" w:rsidRPr="00800B4A">
        <w:rPr>
          <w:lang w:val="en"/>
        </w:rPr>
        <w:t xml:space="preserve"> is not responsible for any services that </w:t>
      </w:r>
      <w:r w:rsidR="00800B4A">
        <w:rPr>
          <w:lang w:val="en"/>
        </w:rPr>
        <w:t>Party A</w:t>
      </w:r>
      <w:r w:rsidR="00800B4A" w:rsidRPr="00800B4A">
        <w:rPr>
          <w:lang w:val="en"/>
        </w:rPr>
        <w:t xml:space="preserve"> may develop</w:t>
      </w:r>
      <w:r w:rsidR="00800B4A">
        <w:rPr>
          <w:lang w:val="en"/>
        </w:rPr>
        <w:t xml:space="preserve"> or</w:t>
      </w:r>
      <w:r w:rsidR="00800B4A" w:rsidRPr="00800B4A">
        <w:rPr>
          <w:lang w:val="en"/>
        </w:rPr>
        <w:t xml:space="preserve"> use as a result of </w:t>
      </w:r>
      <w:r w:rsidR="00800B4A">
        <w:rPr>
          <w:lang w:val="en"/>
        </w:rPr>
        <w:t xml:space="preserve">Party A’s </w:t>
      </w:r>
      <w:r w:rsidR="00800B4A" w:rsidRPr="00800B4A">
        <w:rPr>
          <w:lang w:val="en"/>
        </w:rPr>
        <w:t>application.</w:t>
      </w:r>
    </w:p>
    <w:p w14:paraId="4E62F66D" w14:textId="6A0B7330" w:rsidR="00CF2AB6" w:rsidRDefault="00CF2AB6" w:rsidP="008C249B">
      <w:pPr>
        <w:jc w:val="left"/>
        <w:rPr>
          <w:rFonts w:cstheme="minorHAnsi"/>
          <w:b/>
          <w:szCs w:val="21"/>
        </w:rPr>
      </w:pPr>
    </w:p>
    <w:p w14:paraId="544EF20C" w14:textId="77777777" w:rsidR="00435B9C" w:rsidRDefault="00435B9C" w:rsidP="008C249B">
      <w:pPr>
        <w:jc w:val="left"/>
        <w:rPr>
          <w:rFonts w:cstheme="minorHAnsi"/>
          <w:b/>
          <w:szCs w:val="21"/>
        </w:rPr>
      </w:pPr>
    </w:p>
    <w:p w14:paraId="67FD8D84" w14:textId="145B3E64" w:rsidR="00CF2AB6" w:rsidRPr="00DB181F" w:rsidRDefault="00CF2AB6" w:rsidP="007A65FC">
      <w:pPr>
        <w:pStyle w:val="ListParagraph"/>
        <w:numPr>
          <w:ilvl w:val="0"/>
          <w:numId w:val="1"/>
        </w:numPr>
        <w:ind w:left="450" w:hanging="450"/>
        <w:jc w:val="left"/>
        <w:rPr>
          <w:rFonts w:cstheme="minorHAnsi"/>
          <w:b/>
          <w:szCs w:val="21"/>
        </w:rPr>
      </w:pPr>
      <w:r w:rsidRPr="007925E9">
        <w:rPr>
          <w:rStyle w:val="None"/>
          <w:b/>
          <w:bCs/>
        </w:rPr>
        <w:t>General Legal Terms</w:t>
      </w:r>
      <w:r w:rsidR="00D70EAE">
        <w:br/>
      </w:r>
    </w:p>
    <w:p w14:paraId="51E3197C" w14:textId="3DF357B3" w:rsidR="00CF2AB6" w:rsidRPr="00CF2AB6" w:rsidRDefault="00CF2AB6" w:rsidP="008C249B">
      <w:pPr>
        <w:pStyle w:val="ListParagraph"/>
        <w:numPr>
          <w:ilvl w:val="2"/>
          <w:numId w:val="45"/>
        </w:numPr>
        <w:jc w:val="left"/>
        <w:rPr>
          <w:rFonts w:cstheme="minorHAnsi"/>
          <w:b/>
          <w:szCs w:val="21"/>
        </w:rPr>
      </w:pPr>
      <w:r w:rsidRPr="00CF2AB6">
        <w:rPr>
          <w:rStyle w:val="None"/>
          <w:b/>
          <w:bCs/>
        </w:rPr>
        <w:t>Independent Development</w:t>
      </w:r>
      <w:r w:rsidRPr="00CF2AB6">
        <w:rPr>
          <w:rStyle w:val="None"/>
          <w:b/>
          <w:bCs/>
        </w:rPr>
        <w:br/>
      </w:r>
      <w:r w:rsidRPr="003C0FCA">
        <w:t xml:space="preserve">Nothing in this Agreement will impair </w:t>
      </w:r>
      <w:r w:rsidR="007C5F76">
        <w:t>Party A</w:t>
      </w:r>
      <w:r w:rsidR="007C5F76" w:rsidRPr="003C0FCA">
        <w:t xml:space="preserve"> </w:t>
      </w:r>
      <w:r w:rsidRPr="003C0FCA">
        <w:t xml:space="preserve">or </w:t>
      </w:r>
      <w:r w:rsidR="007C5F76">
        <w:t xml:space="preserve">Party B </w:t>
      </w:r>
      <w:r w:rsidRPr="003C0FCA">
        <w:t xml:space="preserve">and its affiliates’ and subsidiaries’ right to develop, acquire, license, market, promote, or distribute products or technologies that perform the same or similar functions as, or otherwise compete with, </w:t>
      </w:r>
      <w:r w:rsidR="007C5F76">
        <w:t>Party B</w:t>
      </w:r>
      <w:r w:rsidR="007C5F76" w:rsidRPr="003C0FCA">
        <w:t xml:space="preserve"> </w:t>
      </w:r>
      <w:r w:rsidRPr="003C0FCA">
        <w:t xml:space="preserve">and its affiliates and subsidiaries or </w:t>
      </w:r>
      <w:r w:rsidR="007C5F76">
        <w:t>the Data Provider Platform</w:t>
      </w:r>
      <w:r w:rsidRPr="003C0FCA">
        <w:t xml:space="preserve"> or any other products or technologies that </w:t>
      </w:r>
      <w:r w:rsidR="007C5F76">
        <w:t>Party A</w:t>
      </w:r>
      <w:r w:rsidR="007C5F76" w:rsidRPr="003C0FCA">
        <w:t xml:space="preserve"> </w:t>
      </w:r>
      <w:r w:rsidRPr="003C0FCA">
        <w:t>may develop, produce, market, or distribute.</w:t>
      </w:r>
      <w:r w:rsidR="00D70EAE">
        <w:br/>
      </w:r>
    </w:p>
    <w:p w14:paraId="41C5BC70" w14:textId="0A6AA063" w:rsidR="00CF2AB6" w:rsidRPr="00CF2AB6" w:rsidRDefault="00CF2AB6" w:rsidP="008C249B">
      <w:pPr>
        <w:pStyle w:val="ListParagraph"/>
        <w:numPr>
          <w:ilvl w:val="2"/>
          <w:numId w:val="45"/>
        </w:numPr>
        <w:jc w:val="left"/>
        <w:rPr>
          <w:rFonts w:cstheme="minorHAnsi"/>
          <w:b/>
          <w:szCs w:val="21"/>
        </w:rPr>
      </w:pPr>
      <w:r w:rsidRPr="00CF2AB6">
        <w:rPr>
          <w:rStyle w:val="None"/>
          <w:b/>
          <w:bCs/>
        </w:rPr>
        <w:t>Notices</w:t>
      </w:r>
      <w:r w:rsidRPr="00CF2AB6">
        <w:rPr>
          <w:rStyle w:val="None"/>
          <w:b/>
          <w:bCs/>
        </w:rPr>
        <w:br/>
      </w:r>
      <w:r w:rsidRPr="003C0FCA">
        <w:t xml:space="preserve">Unless otherwise stated, all notices required under this Agreement must be in writing and will be considered given upon personal delivery of a written notice, upon delivery by overnight or private courier, or upon confirmation of transmission by electronic mail addressed to the parties. </w:t>
      </w:r>
      <w:r w:rsidR="00D70EAE">
        <w:br/>
      </w:r>
    </w:p>
    <w:p w14:paraId="60919170" w14:textId="3B784073" w:rsidR="00CF2AB6" w:rsidRPr="00CF2AB6" w:rsidRDefault="00CF2AB6" w:rsidP="008C249B">
      <w:pPr>
        <w:pStyle w:val="ListParagraph"/>
        <w:numPr>
          <w:ilvl w:val="2"/>
          <w:numId w:val="45"/>
        </w:numPr>
        <w:jc w:val="left"/>
        <w:rPr>
          <w:rFonts w:cstheme="minorHAnsi"/>
          <w:b/>
          <w:szCs w:val="21"/>
        </w:rPr>
      </w:pPr>
      <w:r w:rsidRPr="00CF2AB6">
        <w:rPr>
          <w:rStyle w:val="None"/>
          <w:b/>
          <w:bCs/>
        </w:rPr>
        <w:t>Waiver, Construction, Severability</w:t>
      </w:r>
      <w:r w:rsidRPr="00CF2AB6">
        <w:rPr>
          <w:rStyle w:val="None"/>
          <w:b/>
          <w:bCs/>
        </w:rPr>
        <w:br/>
      </w:r>
      <w:r w:rsidRPr="003C0FCA">
        <w:t xml:space="preserve">Failure by </w:t>
      </w:r>
      <w:r w:rsidR="007C5F76">
        <w:t>Party A or Party B</w:t>
      </w:r>
      <w:r w:rsidRPr="003C0FCA">
        <w:t xml:space="preserve"> to enforce any provision of this Agreement shall not be deemed a waiver of future enforcement of that or any other provision. Any laws or regulations that provide that the language of a contract will be construed against the drafted will not apply to this Agreement. Section headings are for convenience only and are not to be considered in construing or interpreting this Agreement. If any provision of this Agreement is held to be invalid, the remaining provisions of this Agreement are not to be affected and will continue in effect. The invalid provision is to be deemed modified to the least degree necessary to remedy the invalidity.</w:t>
      </w:r>
      <w:r w:rsidR="00D70EAE">
        <w:br/>
      </w:r>
    </w:p>
    <w:p w14:paraId="40C43DAE" w14:textId="0C1BFCCB" w:rsidR="00CF2AB6" w:rsidRPr="00CF2AB6" w:rsidRDefault="00CF2AB6" w:rsidP="008C249B">
      <w:pPr>
        <w:pStyle w:val="ListParagraph"/>
        <w:numPr>
          <w:ilvl w:val="2"/>
          <w:numId w:val="45"/>
        </w:numPr>
        <w:jc w:val="left"/>
        <w:rPr>
          <w:rFonts w:cstheme="minorHAnsi"/>
          <w:b/>
          <w:szCs w:val="21"/>
        </w:rPr>
      </w:pPr>
      <w:r w:rsidRPr="00CF2AB6">
        <w:rPr>
          <w:rStyle w:val="None"/>
          <w:b/>
          <w:bCs/>
        </w:rPr>
        <w:t>Dispute Resolution</w:t>
      </w:r>
      <w:r w:rsidRPr="00CF2AB6">
        <w:rPr>
          <w:rStyle w:val="None"/>
          <w:b/>
          <w:bCs/>
        </w:rPr>
        <w:br/>
      </w:r>
      <w:r w:rsidR="00D643CF" w:rsidRPr="00D643CF">
        <w:rPr>
          <w:rFonts w:ascii="Calibri" w:hAnsi="Calibri" w:cs="Calibri"/>
          <w:sz w:val="22"/>
          <w:szCs w:val="22"/>
          <w:lang w:val="en"/>
        </w:rPr>
        <w:t>This contract is governed by and construed in accordance with the laws of the People's Republic of China.</w:t>
      </w:r>
      <w:r w:rsidR="00D70EAE">
        <w:br/>
      </w:r>
    </w:p>
    <w:p w14:paraId="7AD027F6" w14:textId="763CE256" w:rsidR="00CF2AB6" w:rsidRPr="00CF2AB6" w:rsidRDefault="00CF2AB6" w:rsidP="008C249B">
      <w:pPr>
        <w:pStyle w:val="ListParagraph"/>
        <w:numPr>
          <w:ilvl w:val="2"/>
          <w:numId w:val="45"/>
        </w:numPr>
        <w:jc w:val="left"/>
        <w:rPr>
          <w:rFonts w:cstheme="minorHAnsi"/>
          <w:b/>
          <w:szCs w:val="21"/>
        </w:rPr>
      </w:pPr>
      <w:r w:rsidRPr="00CF2AB6">
        <w:rPr>
          <w:rStyle w:val="None"/>
          <w:b/>
          <w:bCs/>
        </w:rPr>
        <w:t>Entire Agreement; Governing Language</w:t>
      </w:r>
      <w:r w:rsidRPr="00CF2AB6">
        <w:rPr>
          <w:rStyle w:val="None"/>
          <w:b/>
          <w:bCs/>
        </w:rPr>
        <w:br/>
      </w:r>
      <w:r w:rsidRPr="003C0FCA">
        <w:t xml:space="preserve">This Agreement constitutes the entire agreement between the parties with respect to the use of the RESET </w:t>
      </w:r>
      <w:r w:rsidR="0012296E">
        <w:t>API</w:t>
      </w:r>
      <w:r w:rsidR="0012296E" w:rsidRPr="003C0FCA">
        <w:t xml:space="preserve"> </w:t>
      </w:r>
      <w:r w:rsidRPr="003C0FCA">
        <w:t>licensed hereunder and supersedes all prior understandings and agreements regarding its subject matter. This Agreement may be modified only</w:t>
      </w:r>
      <w:r w:rsidR="00C33291">
        <w:t xml:space="preserve"> </w:t>
      </w:r>
      <w:r w:rsidRPr="003C0FCA">
        <w:t>by a written amendment signed by both parties</w:t>
      </w:r>
      <w:r w:rsidR="00C33291">
        <w:t>.</w:t>
      </w:r>
    </w:p>
    <w:p w14:paraId="37A1C15F" w14:textId="53841B4C" w:rsidR="008C249B" w:rsidRDefault="008C249B" w:rsidP="00F17FAA">
      <w:pPr>
        <w:jc w:val="left"/>
        <w:rPr>
          <w:rFonts w:eastAsia="SimSun" w:cstheme="minorHAnsi"/>
          <w:lang w:bidi="ar"/>
        </w:rPr>
      </w:pPr>
    </w:p>
    <w:p w14:paraId="4E6F6852" w14:textId="77777777" w:rsidR="00D643CF" w:rsidRDefault="00D643CF" w:rsidP="008C249B">
      <w:pPr>
        <w:pStyle w:val="BodyA"/>
        <w:spacing w:line="240" w:lineRule="auto"/>
        <w:rPr>
          <w:rStyle w:val="None"/>
          <w:b/>
          <w:bCs/>
        </w:rPr>
        <w:sectPr w:rsidR="00D643CF">
          <w:pgSz w:w="11906" w:h="16838"/>
          <w:pgMar w:top="1440" w:right="1800" w:bottom="1440" w:left="1800" w:header="851" w:footer="992" w:gutter="0"/>
          <w:cols w:space="425"/>
          <w:docGrid w:type="lines" w:linePitch="312"/>
        </w:sectPr>
      </w:pPr>
    </w:p>
    <w:p w14:paraId="4E6589A2" w14:textId="77777777" w:rsidR="008C249B" w:rsidRPr="003C0FCA" w:rsidRDefault="008C249B" w:rsidP="008C249B">
      <w:pPr>
        <w:pStyle w:val="BodyA"/>
        <w:spacing w:line="240" w:lineRule="auto"/>
        <w:rPr>
          <w:rStyle w:val="None"/>
          <w:b/>
          <w:bCs/>
        </w:rPr>
      </w:pPr>
      <w:r w:rsidRPr="003C0FCA">
        <w:rPr>
          <w:rStyle w:val="None"/>
          <w:b/>
          <w:bCs/>
        </w:rPr>
        <w:lastRenderedPageBreak/>
        <w:t>IN WITNESS WHEREOF, the parties have executed this Agreement:</w:t>
      </w:r>
    </w:p>
    <w:p w14:paraId="285DFB46" w14:textId="77777777" w:rsidR="008C249B" w:rsidRPr="003C0FCA" w:rsidRDefault="008C249B" w:rsidP="008C249B">
      <w:pPr>
        <w:pStyle w:val="BodyA"/>
        <w:spacing w:line="240" w:lineRule="auto"/>
        <w:rPr>
          <w:b/>
          <w:bCs/>
        </w:rPr>
      </w:pPr>
    </w:p>
    <w:tbl>
      <w:tblPr>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8C249B" w:rsidRPr="003C0FCA" w14:paraId="4E323A74" w14:textId="77777777" w:rsidTr="00D436B7">
        <w:trPr>
          <w:trHeight w:val="947"/>
        </w:trPr>
        <w:tc>
          <w:tcPr>
            <w:tcW w:w="4675" w:type="dxa"/>
            <w:tcBorders>
              <w:top w:val="nil"/>
              <w:left w:val="nil"/>
              <w:bottom w:val="nil"/>
              <w:right w:val="nil"/>
            </w:tcBorders>
            <w:shd w:val="clear" w:color="auto" w:fill="auto"/>
            <w:tcMar>
              <w:top w:w="80" w:type="dxa"/>
              <w:left w:w="80" w:type="dxa"/>
              <w:bottom w:w="80" w:type="dxa"/>
              <w:right w:w="80" w:type="dxa"/>
            </w:tcMar>
          </w:tcPr>
          <w:p w14:paraId="387D63BA" w14:textId="77777777" w:rsidR="008C249B" w:rsidRPr="003C0FCA" w:rsidRDefault="008C249B" w:rsidP="00D436B7">
            <w:pPr>
              <w:pStyle w:val="BodyA"/>
            </w:pPr>
          </w:p>
        </w:tc>
        <w:tc>
          <w:tcPr>
            <w:tcW w:w="4675" w:type="dxa"/>
            <w:tcBorders>
              <w:top w:val="nil"/>
              <w:left w:val="nil"/>
              <w:bottom w:val="nil"/>
              <w:right w:val="nil"/>
            </w:tcBorders>
            <w:shd w:val="clear" w:color="auto" w:fill="auto"/>
            <w:tcMar>
              <w:top w:w="80" w:type="dxa"/>
              <w:left w:w="80" w:type="dxa"/>
              <w:bottom w:w="80" w:type="dxa"/>
              <w:right w:w="80" w:type="dxa"/>
            </w:tcMar>
          </w:tcPr>
          <w:p w14:paraId="3D67B25C" w14:textId="77777777" w:rsidR="008C249B" w:rsidRPr="003C0FCA" w:rsidRDefault="008C249B" w:rsidP="00D436B7">
            <w:pPr>
              <w:rPr>
                <w:rFonts w:ascii="Calibri" w:hAnsi="Calibri" w:cs="Calibri"/>
                <w:sz w:val="22"/>
                <w:szCs w:val="22"/>
              </w:rPr>
            </w:pPr>
          </w:p>
        </w:tc>
      </w:tr>
      <w:tr w:rsidR="008C249B" w:rsidRPr="003C0FCA" w14:paraId="3FEB732A" w14:textId="77777777" w:rsidTr="00D436B7">
        <w:trPr>
          <w:trHeight w:val="500"/>
        </w:trPr>
        <w:tc>
          <w:tcPr>
            <w:tcW w:w="4675" w:type="dxa"/>
            <w:tcBorders>
              <w:top w:val="nil"/>
              <w:left w:val="nil"/>
              <w:bottom w:val="nil"/>
              <w:right w:val="nil"/>
            </w:tcBorders>
            <w:shd w:val="clear" w:color="auto" w:fill="auto"/>
            <w:tcMar>
              <w:top w:w="80" w:type="dxa"/>
              <w:left w:w="80" w:type="dxa"/>
              <w:bottom w:w="80" w:type="dxa"/>
              <w:right w:w="80" w:type="dxa"/>
            </w:tcMar>
          </w:tcPr>
          <w:p w14:paraId="77F95578" w14:textId="77777777" w:rsidR="008C249B" w:rsidRPr="003C0FCA" w:rsidRDefault="008C249B" w:rsidP="00D436B7">
            <w:pPr>
              <w:pStyle w:val="BodyA"/>
              <w:spacing w:after="0" w:line="240" w:lineRule="auto"/>
            </w:pPr>
            <w:r w:rsidRPr="003C0FCA">
              <w:rPr>
                <w:rStyle w:val="None"/>
              </w:rPr>
              <w:t>Signed:</w:t>
            </w:r>
          </w:p>
        </w:tc>
        <w:tc>
          <w:tcPr>
            <w:tcW w:w="4675" w:type="dxa"/>
            <w:tcBorders>
              <w:top w:val="nil"/>
              <w:left w:val="nil"/>
              <w:bottom w:val="nil"/>
              <w:right w:val="nil"/>
            </w:tcBorders>
            <w:shd w:val="clear" w:color="auto" w:fill="auto"/>
            <w:tcMar>
              <w:top w:w="80" w:type="dxa"/>
              <w:left w:w="80" w:type="dxa"/>
              <w:bottom w:w="80" w:type="dxa"/>
              <w:right w:w="80" w:type="dxa"/>
            </w:tcMar>
          </w:tcPr>
          <w:p w14:paraId="3350DAED" w14:textId="77777777" w:rsidR="008C249B" w:rsidRPr="003C0FCA" w:rsidRDefault="008C249B" w:rsidP="00D436B7">
            <w:pPr>
              <w:pStyle w:val="BodyA"/>
              <w:spacing w:after="0" w:line="240" w:lineRule="auto"/>
            </w:pPr>
            <w:r w:rsidRPr="003C0FCA">
              <w:rPr>
                <w:rStyle w:val="None"/>
              </w:rPr>
              <w:t>Signed:</w:t>
            </w:r>
          </w:p>
        </w:tc>
      </w:tr>
      <w:tr w:rsidR="008C249B" w:rsidRPr="003C0FCA" w14:paraId="0E923D6E" w14:textId="77777777" w:rsidTr="00D436B7">
        <w:trPr>
          <w:trHeight w:val="500"/>
        </w:trPr>
        <w:tc>
          <w:tcPr>
            <w:tcW w:w="4675" w:type="dxa"/>
            <w:tcBorders>
              <w:top w:val="nil"/>
              <w:left w:val="nil"/>
              <w:bottom w:val="nil"/>
              <w:right w:val="nil"/>
            </w:tcBorders>
            <w:shd w:val="clear" w:color="auto" w:fill="auto"/>
            <w:tcMar>
              <w:top w:w="80" w:type="dxa"/>
              <w:left w:w="80" w:type="dxa"/>
              <w:bottom w:w="80" w:type="dxa"/>
              <w:right w:w="80" w:type="dxa"/>
            </w:tcMar>
          </w:tcPr>
          <w:p w14:paraId="46ADED85" w14:textId="77777777" w:rsidR="008C249B" w:rsidRPr="003C0FCA" w:rsidRDefault="008C249B" w:rsidP="00D436B7">
            <w:pPr>
              <w:pStyle w:val="BodyA"/>
              <w:spacing w:after="0" w:line="240" w:lineRule="auto"/>
            </w:pPr>
            <w:r w:rsidRPr="003C0FCA">
              <w:rPr>
                <w:rStyle w:val="None"/>
              </w:rPr>
              <w:t xml:space="preserve">Name: </w:t>
            </w:r>
          </w:p>
        </w:tc>
        <w:tc>
          <w:tcPr>
            <w:tcW w:w="4675" w:type="dxa"/>
            <w:tcBorders>
              <w:top w:val="nil"/>
              <w:left w:val="nil"/>
              <w:bottom w:val="nil"/>
              <w:right w:val="nil"/>
            </w:tcBorders>
            <w:shd w:val="clear" w:color="auto" w:fill="auto"/>
            <w:tcMar>
              <w:top w:w="80" w:type="dxa"/>
              <w:left w:w="80" w:type="dxa"/>
              <w:bottom w:w="80" w:type="dxa"/>
              <w:right w:w="80" w:type="dxa"/>
            </w:tcMar>
          </w:tcPr>
          <w:p w14:paraId="197DEA4D" w14:textId="77777777" w:rsidR="008C249B" w:rsidRPr="003C0FCA" w:rsidRDefault="008C249B" w:rsidP="00D436B7">
            <w:pPr>
              <w:pStyle w:val="BodyA"/>
              <w:spacing w:after="0" w:line="240" w:lineRule="auto"/>
            </w:pPr>
            <w:r w:rsidRPr="003C0FCA">
              <w:rPr>
                <w:rStyle w:val="None"/>
              </w:rPr>
              <w:t xml:space="preserve">Name: </w:t>
            </w:r>
          </w:p>
        </w:tc>
      </w:tr>
      <w:tr w:rsidR="008C249B" w:rsidRPr="003C0FCA" w14:paraId="675CA210" w14:textId="77777777" w:rsidTr="00D436B7">
        <w:trPr>
          <w:trHeight w:val="980"/>
        </w:trPr>
        <w:tc>
          <w:tcPr>
            <w:tcW w:w="4675" w:type="dxa"/>
            <w:tcBorders>
              <w:top w:val="nil"/>
              <w:left w:val="nil"/>
              <w:bottom w:val="nil"/>
              <w:right w:val="nil"/>
            </w:tcBorders>
            <w:shd w:val="clear" w:color="auto" w:fill="auto"/>
            <w:tcMar>
              <w:top w:w="80" w:type="dxa"/>
              <w:left w:w="80" w:type="dxa"/>
              <w:bottom w:w="80" w:type="dxa"/>
              <w:right w:w="80" w:type="dxa"/>
            </w:tcMar>
          </w:tcPr>
          <w:p w14:paraId="1B4B53F2" w14:textId="77777777" w:rsidR="008C249B" w:rsidRPr="003C0FCA" w:rsidRDefault="008C249B" w:rsidP="00D436B7">
            <w:pPr>
              <w:pStyle w:val="BodyA"/>
              <w:spacing w:after="0" w:line="240" w:lineRule="auto"/>
              <w:rPr>
                <w:rStyle w:val="None"/>
              </w:rPr>
            </w:pPr>
            <w:r w:rsidRPr="003C0FCA">
              <w:rPr>
                <w:rStyle w:val="None"/>
              </w:rPr>
              <w:t xml:space="preserve">Title: </w:t>
            </w:r>
          </w:p>
          <w:p w14:paraId="33E01A1F" w14:textId="77777777" w:rsidR="008C249B" w:rsidRPr="003C0FCA" w:rsidRDefault="008C249B" w:rsidP="00D436B7">
            <w:pPr>
              <w:pStyle w:val="BodyA"/>
              <w:spacing w:after="0" w:line="240" w:lineRule="auto"/>
              <w:rPr>
                <w:rStyle w:val="None"/>
              </w:rPr>
            </w:pPr>
          </w:p>
          <w:p w14:paraId="3756DB5F" w14:textId="77777777" w:rsidR="008C249B" w:rsidRPr="003C0FCA" w:rsidRDefault="008C249B" w:rsidP="00D436B7">
            <w:pPr>
              <w:pStyle w:val="BodyA"/>
              <w:spacing w:after="0" w:line="240" w:lineRule="auto"/>
            </w:pPr>
            <w:r w:rsidRPr="003C0FCA">
              <w:rPr>
                <w:rStyle w:val="None"/>
              </w:rPr>
              <w:t>Date:</w:t>
            </w:r>
          </w:p>
        </w:tc>
        <w:tc>
          <w:tcPr>
            <w:tcW w:w="4675" w:type="dxa"/>
            <w:tcBorders>
              <w:top w:val="nil"/>
              <w:left w:val="nil"/>
              <w:bottom w:val="nil"/>
              <w:right w:val="nil"/>
            </w:tcBorders>
            <w:shd w:val="clear" w:color="auto" w:fill="auto"/>
            <w:tcMar>
              <w:top w:w="80" w:type="dxa"/>
              <w:left w:w="80" w:type="dxa"/>
              <w:bottom w:w="80" w:type="dxa"/>
              <w:right w:w="80" w:type="dxa"/>
            </w:tcMar>
          </w:tcPr>
          <w:p w14:paraId="1A2AA9A0" w14:textId="77777777" w:rsidR="008C249B" w:rsidRPr="003C0FCA" w:rsidRDefault="008C249B" w:rsidP="00D436B7">
            <w:pPr>
              <w:pStyle w:val="BodyA"/>
              <w:spacing w:after="0" w:line="240" w:lineRule="auto"/>
              <w:rPr>
                <w:rStyle w:val="None"/>
              </w:rPr>
            </w:pPr>
            <w:r w:rsidRPr="003C0FCA">
              <w:rPr>
                <w:rStyle w:val="None"/>
              </w:rPr>
              <w:t xml:space="preserve">Title: </w:t>
            </w:r>
          </w:p>
          <w:p w14:paraId="71BA17FE" w14:textId="77777777" w:rsidR="008C249B" w:rsidRPr="003C0FCA" w:rsidRDefault="008C249B" w:rsidP="00D436B7">
            <w:pPr>
              <w:pStyle w:val="BodyA"/>
              <w:spacing w:after="0" w:line="240" w:lineRule="auto"/>
              <w:rPr>
                <w:rStyle w:val="None"/>
              </w:rPr>
            </w:pPr>
          </w:p>
          <w:p w14:paraId="0B37664F" w14:textId="77777777" w:rsidR="008C249B" w:rsidRPr="003C0FCA" w:rsidRDefault="008C249B" w:rsidP="00D436B7">
            <w:pPr>
              <w:pStyle w:val="BodyA"/>
              <w:spacing w:after="0" w:line="240" w:lineRule="auto"/>
            </w:pPr>
            <w:r w:rsidRPr="003C0FCA">
              <w:rPr>
                <w:rStyle w:val="None"/>
              </w:rPr>
              <w:t>Date:</w:t>
            </w:r>
          </w:p>
        </w:tc>
      </w:tr>
    </w:tbl>
    <w:p w14:paraId="0E181EE2" w14:textId="77777777" w:rsidR="008C249B" w:rsidRPr="007D76D9" w:rsidRDefault="008C249B" w:rsidP="00F17FAA">
      <w:pPr>
        <w:jc w:val="left"/>
        <w:rPr>
          <w:rFonts w:eastAsia="SimSun" w:cstheme="minorHAnsi"/>
          <w:lang w:bidi="ar"/>
        </w:rPr>
      </w:pPr>
    </w:p>
    <w:sectPr w:rsidR="008C249B" w:rsidRPr="007D7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D2"/>
    <w:multiLevelType w:val="multilevel"/>
    <w:tmpl w:val="A3F46E98"/>
    <w:styleLink w:val="CurrentList11"/>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644DBE"/>
    <w:multiLevelType w:val="multilevel"/>
    <w:tmpl w:val="6A6AF964"/>
    <w:styleLink w:val="CurrentList2"/>
    <w:lvl w:ilvl="0">
      <w:start w:val="1"/>
      <w:numFmt w:val="decimal"/>
      <w:lvlText w:val="%1、"/>
      <w:lvlJc w:val="left"/>
      <w:pPr>
        <w:ind w:left="780" w:hanging="420"/>
      </w:pPr>
      <w:rPr>
        <w:rFonts w:hint="eastAsia"/>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C858BC"/>
    <w:multiLevelType w:val="multilevel"/>
    <w:tmpl w:val="AAE21ABE"/>
    <w:lvl w:ilvl="0">
      <w:start w:val="1"/>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880" w:hanging="295"/>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3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040" w:hanging="29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4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200" w:hanging="295"/>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DD606D"/>
    <w:multiLevelType w:val="multilevel"/>
    <w:tmpl w:val="181C71DA"/>
    <w:styleLink w:val="CurrentList13"/>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ED2EA0"/>
    <w:multiLevelType w:val="multilevel"/>
    <w:tmpl w:val="0BED2EA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C633A5"/>
    <w:multiLevelType w:val="multilevel"/>
    <w:tmpl w:val="11FA1AE4"/>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54605A"/>
    <w:multiLevelType w:val="multilevel"/>
    <w:tmpl w:val="D9342396"/>
    <w:lvl w:ilvl="0">
      <w:start w:val="1"/>
      <w:numFmt w:val="lowerLetter"/>
      <w:lvlText w:val="%1)"/>
      <w:lvlJc w:val="left"/>
      <w:pPr>
        <w:ind w:left="234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7" w15:restartNumberingAfterBreak="0">
    <w:nsid w:val="15E40290"/>
    <w:multiLevelType w:val="multilevel"/>
    <w:tmpl w:val="8DCC42BA"/>
    <w:styleLink w:val="CurrentList7"/>
    <w:lvl w:ilvl="0">
      <w:start w:val="1"/>
      <w:numFmt w:val="decimal"/>
      <w:lvlText w:val="%1."/>
      <w:lvlJc w:val="left"/>
      <w:pPr>
        <w:ind w:left="1134" w:hanging="774"/>
      </w:pPr>
      <w:rPr>
        <w:rFonts w:hint="eastAsia"/>
      </w:rPr>
    </w:lvl>
    <w:lvl w:ilvl="1">
      <w:start w:val="1"/>
      <w:numFmt w:val="decimal"/>
      <w:lvlText w:val="%2."/>
      <w:lvlJc w:val="left"/>
      <w:pPr>
        <w:ind w:left="96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6B1B4E"/>
    <w:multiLevelType w:val="hybridMultilevel"/>
    <w:tmpl w:val="50F0954C"/>
    <w:lvl w:ilvl="0" w:tplc="85B8620E">
      <w:start w:val="16"/>
      <w:numFmt w:val="decimal"/>
      <w:lvlText w:val="%1."/>
      <w:lvlJc w:val="left"/>
      <w:pPr>
        <w:ind w:left="108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37844F7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E2156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F7ECA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EE35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B81AF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086F4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8E52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E0F4A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562B07"/>
    <w:multiLevelType w:val="multilevel"/>
    <w:tmpl w:val="88360A22"/>
    <w:styleLink w:val="CurrentList14"/>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AA382C"/>
    <w:multiLevelType w:val="hybridMultilevel"/>
    <w:tmpl w:val="62721824"/>
    <w:lvl w:ilvl="0" w:tplc="04090017">
      <w:start w:val="1"/>
      <w:numFmt w:val="lowerLetter"/>
      <w:lvlText w:val="%1)"/>
      <w:lvlJc w:val="left"/>
      <w:pPr>
        <w:ind w:left="198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2CB2F9AA">
      <w:start w:val="1"/>
      <w:numFmt w:val="lowerLetter"/>
      <w:lvlText w:val="(%2)"/>
      <w:lvlJc w:val="left"/>
      <w:pPr>
        <w:ind w:left="141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DEEA06C">
      <w:start w:val="1"/>
      <w:numFmt w:val="lowerLetter"/>
      <w:lvlText w:val="(%3)"/>
      <w:lvlJc w:val="left"/>
      <w:pPr>
        <w:tabs>
          <w:tab w:val="num" w:pos="2886"/>
        </w:tabs>
        <w:ind w:left="2166" w:firstLine="17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82A64E">
      <w:start w:val="1"/>
      <w:numFmt w:val="decimal"/>
      <w:lvlText w:val="%4."/>
      <w:lvlJc w:val="left"/>
      <w:pPr>
        <w:tabs>
          <w:tab w:val="num" w:pos="2880"/>
        </w:tabs>
        <w:ind w:left="216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0DA5698">
      <w:start w:val="1"/>
      <w:numFmt w:val="lowerLetter"/>
      <w:lvlText w:val="%5."/>
      <w:lvlJc w:val="left"/>
      <w:pPr>
        <w:tabs>
          <w:tab w:val="num" w:pos="3600"/>
        </w:tabs>
        <w:ind w:left="288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FED340">
      <w:start w:val="1"/>
      <w:numFmt w:val="lowerRoman"/>
      <w:lvlText w:val="%6."/>
      <w:lvlJc w:val="left"/>
      <w:pPr>
        <w:tabs>
          <w:tab w:val="num" w:pos="4320"/>
        </w:tabs>
        <w:ind w:left="3600" w:firstLine="6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4C64B0">
      <w:start w:val="1"/>
      <w:numFmt w:val="decimal"/>
      <w:lvlText w:val="%7."/>
      <w:lvlJc w:val="left"/>
      <w:pPr>
        <w:tabs>
          <w:tab w:val="num" w:pos="5040"/>
        </w:tabs>
        <w:ind w:left="432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ECA41A">
      <w:start w:val="1"/>
      <w:numFmt w:val="lowerLetter"/>
      <w:lvlText w:val="%8."/>
      <w:lvlJc w:val="left"/>
      <w:pPr>
        <w:tabs>
          <w:tab w:val="num" w:pos="5760"/>
        </w:tabs>
        <w:ind w:left="504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A8720A">
      <w:start w:val="1"/>
      <w:numFmt w:val="lowerRoman"/>
      <w:lvlText w:val="%9."/>
      <w:lvlJc w:val="left"/>
      <w:pPr>
        <w:tabs>
          <w:tab w:val="num" w:pos="6480"/>
        </w:tabs>
        <w:ind w:left="5760" w:firstLine="6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B816263"/>
    <w:multiLevelType w:val="multilevel"/>
    <w:tmpl w:val="1B81626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9D6EBB"/>
    <w:multiLevelType w:val="multilevel"/>
    <w:tmpl w:val="11FA1AE4"/>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FF6FB2"/>
    <w:multiLevelType w:val="hybridMultilevel"/>
    <w:tmpl w:val="811EE848"/>
    <w:lvl w:ilvl="0" w:tplc="04090017">
      <w:start w:val="1"/>
      <w:numFmt w:val="lowerLetter"/>
      <w:lvlText w:val="%1)"/>
      <w:lvlJc w:val="left"/>
      <w:pPr>
        <w:ind w:left="198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2CB2F9AA">
      <w:start w:val="1"/>
      <w:numFmt w:val="lowerLetter"/>
      <w:lvlText w:val="(%2)"/>
      <w:lvlJc w:val="left"/>
      <w:pPr>
        <w:ind w:left="141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4090017">
      <w:start w:val="1"/>
      <w:numFmt w:val="lowerLetter"/>
      <w:lvlText w:val="%3)"/>
      <w:lvlJc w:val="left"/>
      <w:pPr>
        <w:ind w:left="1980" w:hanging="36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82A64E">
      <w:start w:val="1"/>
      <w:numFmt w:val="decimal"/>
      <w:lvlText w:val="%4."/>
      <w:lvlJc w:val="left"/>
      <w:pPr>
        <w:tabs>
          <w:tab w:val="num" w:pos="2880"/>
        </w:tabs>
        <w:ind w:left="216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0DA5698">
      <w:start w:val="1"/>
      <w:numFmt w:val="lowerLetter"/>
      <w:lvlText w:val="%5."/>
      <w:lvlJc w:val="left"/>
      <w:pPr>
        <w:tabs>
          <w:tab w:val="num" w:pos="3600"/>
        </w:tabs>
        <w:ind w:left="288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FED340">
      <w:start w:val="1"/>
      <w:numFmt w:val="lowerRoman"/>
      <w:lvlText w:val="%6."/>
      <w:lvlJc w:val="left"/>
      <w:pPr>
        <w:tabs>
          <w:tab w:val="num" w:pos="4320"/>
        </w:tabs>
        <w:ind w:left="3600" w:firstLine="6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4C64B0">
      <w:start w:val="1"/>
      <w:numFmt w:val="decimal"/>
      <w:lvlText w:val="%7."/>
      <w:lvlJc w:val="left"/>
      <w:pPr>
        <w:tabs>
          <w:tab w:val="num" w:pos="5040"/>
        </w:tabs>
        <w:ind w:left="432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ECA41A">
      <w:start w:val="1"/>
      <w:numFmt w:val="lowerLetter"/>
      <w:lvlText w:val="%8."/>
      <w:lvlJc w:val="left"/>
      <w:pPr>
        <w:tabs>
          <w:tab w:val="num" w:pos="5760"/>
        </w:tabs>
        <w:ind w:left="504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A8720A">
      <w:start w:val="1"/>
      <w:numFmt w:val="lowerRoman"/>
      <w:lvlText w:val="%9."/>
      <w:lvlJc w:val="left"/>
      <w:pPr>
        <w:tabs>
          <w:tab w:val="num" w:pos="6480"/>
        </w:tabs>
        <w:ind w:left="5760" w:firstLine="6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22F548ED"/>
    <w:multiLevelType w:val="multilevel"/>
    <w:tmpl w:val="11FA1AE4"/>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47140C4"/>
    <w:multiLevelType w:val="multilevel"/>
    <w:tmpl w:val="E37805C8"/>
    <w:styleLink w:val="CurrentList12"/>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034FE9"/>
    <w:multiLevelType w:val="multilevel"/>
    <w:tmpl w:val="27034FE9"/>
    <w:lvl w:ilvl="0">
      <w:start w:val="1"/>
      <w:numFmt w:val="decimal"/>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7465D"/>
    <w:multiLevelType w:val="multilevel"/>
    <w:tmpl w:val="2CE7465D"/>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D7A2A"/>
    <w:multiLevelType w:val="multilevel"/>
    <w:tmpl w:val="EF52C2A6"/>
    <w:lvl w:ilvl="0">
      <w:start w:val="1"/>
      <w:numFmt w:val="decimal"/>
      <w:lvlText w:val="%1."/>
      <w:lvlJc w:val="left"/>
      <w:pPr>
        <w:ind w:left="520" w:hanging="520"/>
      </w:pPr>
      <w:rPr>
        <w:rFonts w:ascii="Arial" w:eastAsia="Arial" w:hAnsi="Arial" w:cs="Arial" w:hint="default"/>
        <w:b/>
        <w:bCs/>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decimal"/>
      <w:lvlText w:val="%1.%2."/>
      <w:lvlJc w:val="left"/>
      <w:pPr>
        <w:ind w:left="3310" w:hanging="520"/>
      </w:pPr>
      <w:rPr>
        <w:rFonts w:ascii="Arial" w:eastAsia="Arial" w:hAnsi="Arial" w:cs="Arial" w:hint="default"/>
        <w:b/>
        <w:bCs/>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lowerLetter"/>
      <w:lvlText w:val="%3)"/>
      <w:lvlJc w:val="left"/>
      <w:pPr>
        <w:ind w:left="2127" w:hanging="567"/>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ind w:left="2693" w:hanging="567"/>
      </w:pPr>
      <w:rPr>
        <w:rFonts w:ascii="Trebuchet MS" w:eastAsia="Trebuchet MS" w:hAnsi="Trebuchet MS" w:cs="Trebuchet MS"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lowerRoman"/>
      <w:lvlText w:val="%5."/>
      <w:lvlJc w:val="left"/>
      <w:pPr>
        <w:ind w:left="3394" w:hanging="737"/>
      </w:pPr>
      <w:rPr>
        <w:rFonts w:ascii="Trebuchet MS" w:eastAsia="Trebuchet MS" w:hAnsi="Trebuchet MS" w:cs="Trebuchet MS"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lvlText w:val="%6."/>
      <w:lvlJc w:val="left"/>
      <w:pPr>
        <w:ind w:left="4095" w:hanging="907"/>
      </w:pPr>
      <w:rPr>
        <w:rFonts w:ascii="Trebuchet MS" w:eastAsia="Trebuchet MS" w:hAnsi="Trebuchet MS" w:cs="Trebuchet MS"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6.%7."/>
      <w:lvlJc w:val="left"/>
      <w:pPr>
        <w:ind w:left="4796" w:hanging="1077"/>
      </w:pPr>
      <w:rPr>
        <w:rFonts w:ascii="Trebuchet MS" w:eastAsia="Trebuchet MS" w:hAnsi="Trebuchet MS"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6.%7.%8."/>
      <w:lvlJc w:val="left"/>
      <w:pPr>
        <w:ind w:left="5301" w:hanging="1225"/>
      </w:pPr>
      <w:rPr>
        <w:rFonts w:ascii="Trebuchet MS" w:eastAsia="Trebuchet MS" w:hAnsi="Trebuchet MS"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6.%7.%8.%9."/>
      <w:lvlJc w:val="left"/>
      <w:pPr>
        <w:ind w:left="5879" w:hanging="1440"/>
      </w:pPr>
      <w:rPr>
        <w:rFonts w:ascii="Trebuchet MS" w:eastAsia="Trebuchet MS" w:hAnsi="Trebuchet MS"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35B7175"/>
    <w:multiLevelType w:val="multilevel"/>
    <w:tmpl w:val="4E326036"/>
    <w:styleLink w:val="CurrentList8"/>
    <w:lvl w:ilvl="0">
      <w:start w:val="1"/>
      <w:numFmt w:val="decimal"/>
      <w:lvlText w:val="%1."/>
      <w:lvlJc w:val="left"/>
      <w:pPr>
        <w:ind w:left="1134" w:hanging="774"/>
      </w:pPr>
      <w:rPr>
        <w:rFonts w:hint="eastAsia"/>
      </w:rPr>
    </w:lvl>
    <w:lvl w:ilvl="1">
      <w:start w:val="1"/>
      <w:numFmt w:val="decimal"/>
      <w:lvlText w:val="%2."/>
      <w:lvlJc w:val="left"/>
      <w:pPr>
        <w:ind w:left="567" w:hanging="17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4D6367C"/>
    <w:multiLevelType w:val="multilevel"/>
    <w:tmpl w:val="34D636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296E08"/>
    <w:multiLevelType w:val="multilevel"/>
    <w:tmpl w:val="11FA1AE4"/>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C8A438C"/>
    <w:multiLevelType w:val="multilevel"/>
    <w:tmpl w:val="3A505962"/>
    <w:styleLink w:val="CurrentList5"/>
    <w:lvl w:ilvl="0">
      <w:start w:val="1"/>
      <w:numFmt w:val="decimal"/>
      <w:lvlText w:val="%1."/>
      <w:lvlJc w:val="left"/>
      <w:pPr>
        <w:ind w:left="1134" w:hanging="774"/>
      </w:pPr>
      <w:rPr>
        <w:rFonts w:hint="eastAsia"/>
      </w:rPr>
    </w:lvl>
    <w:lvl w:ilvl="1">
      <w:start w:val="1"/>
      <w:numFmt w:val="decimal"/>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E18714B"/>
    <w:multiLevelType w:val="hybridMultilevel"/>
    <w:tmpl w:val="C1C65702"/>
    <w:numStyleLink w:val="ImportedStyle2"/>
  </w:abstractNum>
  <w:abstractNum w:abstractNumId="24" w15:restartNumberingAfterBreak="0">
    <w:nsid w:val="43973980"/>
    <w:multiLevelType w:val="hybridMultilevel"/>
    <w:tmpl w:val="35B240FE"/>
    <w:lvl w:ilvl="0" w:tplc="04090017">
      <w:start w:val="1"/>
      <w:numFmt w:val="lowerLetter"/>
      <w:lvlText w:val="%1)"/>
      <w:lvlJc w:val="left"/>
      <w:pPr>
        <w:ind w:left="198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2CB2F9AA">
      <w:start w:val="1"/>
      <w:numFmt w:val="lowerLetter"/>
      <w:lvlText w:val="(%2)"/>
      <w:lvlJc w:val="left"/>
      <w:pPr>
        <w:ind w:left="141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DEEA06C">
      <w:start w:val="1"/>
      <w:numFmt w:val="lowerLetter"/>
      <w:lvlText w:val="(%3)"/>
      <w:lvlJc w:val="left"/>
      <w:pPr>
        <w:tabs>
          <w:tab w:val="num" w:pos="2886"/>
        </w:tabs>
        <w:ind w:left="2166" w:firstLine="17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82A64E">
      <w:start w:val="1"/>
      <w:numFmt w:val="decimal"/>
      <w:lvlText w:val="%4."/>
      <w:lvlJc w:val="left"/>
      <w:pPr>
        <w:tabs>
          <w:tab w:val="num" w:pos="2880"/>
        </w:tabs>
        <w:ind w:left="216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0DA5698">
      <w:start w:val="1"/>
      <w:numFmt w:val="lowerLetter"/>
      <w:lvlText w:val="%5."/>
      <w:lvlJc w:val="left"/>
      <w:pPr>
        <w:tabs>
          <w:tab w:val="num" w:pos="3600"/>
        </w:tabs>
        <w:ind w:left="288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FED340">
      <w:start w:val="1"/>
      <w:numFmt w:val="lowerRoman"/>
      <w:lvlText w:val="%6."/>
      <w:lvlJc w:val="left"/>
      <w:pPr>
        <w:tabs>
          <w:tab w:val="num" w:pos="4320"/>
        </w:tabs>
        <w:ind w:left="3600" w:firstLine="6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4C64B0">
      <w:start w:val="1"/>
      <w:numFmt w:val="decimal"/>
      <w:lvlText w:val="%7."/>
      <w:lvlJc w:val="left"/>
      <w:pPr>
        <w:tabs>
          <w:tab w:val="num" w:pos="5040"/>
        </w:tabs>
        <w:ind w:left="432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ECA41A">
      <w:start w:val="1"/>
      <w:numFmt w:val="lowerLetter"/>
      <w:lvlText w:val="%8."/>
      <w:lvlJc w:val="left"/>
      <w:pPr>
        <w:tabs>
          <w:tab w:val="num" w:pos="5760"/>
        </w:tabs>
        <w:ind w:left="504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A8720A">
      <w:start w:val="1"/>
      <w:numFmt w:val="lowerRoman"/>
      <w:lvlText w:val="%9."/>
      <w:lvlJc w:val="left"/>
      <w:pPr>
        <w:tabs>
          <w:tab w:val="num" w:pos="6480"/>
        </w:tabs>
        <w:ind w:left="5760" w:firstLine="6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452D24A4"/>
    <w:multiLevelType w:val="multilevel"/>
    <w:tmpl w:val="452D24A4"/>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BD15C8"/>
    <w:multiLevelType w:val="hybridMultilevel"/>
    <w:tmpl w:val="C1C65702"/>
    <w:styleLink w:val="ImportedStyle2"/>
    <w:lvl w:ilvl="0" w:tplc="44524BF4">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CCA98B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1E7B3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91CC3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649C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AB706">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59861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42A7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5ADBE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A920F9C"/>
    <w:multiLevelType w:val="hybridMultilevel"/>
    <w:tmpl w:val="51A8EAD8"/>
    <w:lvl w:ilvl="0" w:tplc="04090017">
      <w:start w:val="1"/>
      <w:numFmt w:val="lowerLetter"/>
      <w:lvlText w:val="%1)"/>
      <w:lvlJc w:val="left"/>
      <w:pPr>
        <w:ind w:left="1980"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28" w15:restartNumberingAfterBreak="0">
    <w:nsid w:val="4B3C7E02"/>
    <w:multiLevelType w:val="multilevel"/>
    <w:tmpl w:val="F94677C0"/>
    <w:styleLink w:val="CurrentList15"/>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0AA5AB4"/>
    <w:multiLevelType w:val="hybridMultilevel"/>
    <w:tmpl w:val="0DE8F8A6"/>
    <w:lvl w:ilvl="0" w:tplc="01489394">
      <w:start w:val="1"/>
      <w:numFmt w:val="decimal"/>
      <w:lvlText w:val="%1."/>
      <w:lvlJc w:val="left"/>
      <w:pPr>
        <w:ind w:left="90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2EAE1C2">
      <w:start w:val="1"/>
      <w:numFmt w:val="decimal"/>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7">
      <w:start w:val="1"/>
      <w:numFmt w:val="lowerLetter"/>
      <w:lvlText w:val="%3)"/>
      <w:lvlJc w:val="left"/>
      <w:pPr>
        <w:ind w:left="1980" w:hanging="360"/>
      </w:pPr>
      <w:rPr>
        <w:caps w:val="0"/>
        <w:smallCaps w:val="0"/>
        <w:strike w:val="0"/>
        <w:dstrike w:val="0"/>
        <w:outline w:val="0"/>
        <w:emboss w:val="0"/>
        <w:imprint w:val="0"/>
        <w:spacing w:val="0"/>
        <w:w w:val="100"/>
        <w:kern w:val="0"/>
        <w:position w:val="0"/>
        <w:highlight w:val="none"/>
        <w:vertAlign w:val="baseline"/>
      </w:rPr>
    </w:lvl>
    <w:lvl w:ilvl="3" w:tplc="3226542A">
      <w:start w:val="1"/>
      <w:numFmt w:val="decimal"/>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ACFEB4">
      <w:start w:val="1"/>
      <w:numFmt w:val="lowerLetter"/>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C2D67C">
      <w:start w:val="1"/>
      <w:numFmt w:val="lowerRoman"/>
      <w:lvlText w:val="%6."/>
      <w:lvlJc w:val="left"/>
      <w:pPr>
        <w:ind w:left="414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30670B8">
      <w:start w:val="1"/>
      <w:numFmt w:val="decimal"/>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ECB3EE">
      <w:start w:val="1"/>
      <w:numFmt w:val="lowerLetter"/>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C62C9A">
      <w:start w:val="1"/>
      <w:numFmt w:val="lowerRoman"/>
      <w:lvlText w:val="%9."/>
      <w:lvlJc w:val="left"/>
      <w:pPr>
        <w:ind w:left="63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36B7D1F"/>
    <w:multiLevelType w:val="multilevel"/>
    <w:tmpl w:val="536B7D1F"/>
    <w:lvl w:ilvl="0">
      <w:start w:val="1"/>
      <w:numFmt w:val="decimal"/>
      <w:lvlText w:val="%1、"/>
      <w:lvlJc w:val="left"/>
      <w:pPr>
        <w:ind w:left="720" w:hanging="360"/>
      </w:pPr>
      <w:rPr>
        <w:rFonts w:ascii="Calibri" w:eastAsia="SimSun" w:hAnsi="Calibri" w:cs="Times New Roman"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795B71"/>
    <w:multiLevelType w:val="multilevel"/>
    <w:tmpl w:val="5A8C1602"/>
    <w:styleLink w:val="CurrentList6"/>
    <w:lvl w:ilvl="0">
      <w:start w:val="1"/>
      <w:numFmt w:val="decimal"/>
      <w:lvlText w:val="%1."/>
      <w:lvlJc w:val="left"/>
      <w:pPr>
        <w:ind w:left="1134" w:hanging="774"/>
      </w:pPr>
      <w:rPr>
        <w:rFonts w:hint="eastAsia"/>
      </w:rPr>
    </w:lvl>
    <w:lvl w:ilvl="1">
      <w:start w:val="1"/>
      <w:numFmt w:val="decimal"/>
      <w:lvlText w:val="%2."/>
      <w:lvlJc w:val="left"/>
      <w:pPr>
        <w:ind w:left="85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9C36966"/>
    <w:multiLevelType w:val="multilevel"/>
    <w:tmpl w:val="CC60F92A"/>
    <w:styleLink w:val="CurrentList9"/>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F256907"/>
    <w:multiLevelType w:val="multilevel"/>
    <w:tmpl w:val="5F25690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ED0155"/>
    <w:multiLevelType w:val="multilevel"/>
    <w:tmpl w:val="AB182ECA"/>
    <w:styleLink w:val="CurrentList3"/>
    <w:lvl w:ilvl="0">
      <w:start w:val="1"/>
      <w:numFmt w:val="decimal"/>
      <w:lvlText w:val="%1."/>
      <w:lvlJc w:val="left"/>
      <w:pPr>
        <w:ind w:left="1134" w:hanging="774"/>
      </w:pPr>
      <w:rPr>
        <w:rFonts w:hint="eastAsia"/>
      </w:rPr>
    </w:lvl>
    <w:lvl w:ilvl="1">
      <w:start w:val="1"/>
      <w:numFmt w:val="decimal"/>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39C1296"/>
    <w:multiLevelType w:val="hybridMultilevel"/>
    <w:tmpl w:val="4BFC727A"/>
    <w:lvl w:ilvl="0" w:tplc="04090017">
      <w:start w:val="1"/>
      <w:numFmt w:val="lowerLetter"/>
      <w:lvlText w:val="%1)"/>
      <w:lvlJc w:val="left"/>
      <w:pPr>
        <w:ind w:left="198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2CB2F9AA">
      <w:start w:val="1"/>
      <w:numFmt w:val="lowerLetter"/>
      <w:lvlText w:val="(%2)"/>
      <w:lvlJc w:val="left"/>
      <w:pPr>
        <w:ind w:left="141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DEEA06C">
      <w:start w:val="1"/>
      <w:numFmt w:val="lowerLetter"/>
      <w:lvlText w:val="(%3)"/>
      <w:lvlJc w:val="left"/>
      <w:pPr>
        <w:tabs>
          <w:tab w:val="num" w:pos="2886"/>
        </w:tabs>
        <w:ind w:left="2166" w:firstLine="17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82A64E">
      <w:start w:val="1"/>
      <w:numFmt w:val="decimal"/>
      <w:lvlText w:val="%4."/>
      <w:lvlJc w:val="left"/>
      <w:pPr>
        <w:tabs>
          <w:tab w:val="num" w:pos="2880"/>
        </w:tabs>
        <w:ind w:left="216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0DA5698">
      <w:start w:val="1"/>
      <w:numFmt w:val="lowerLetter"/>
      <w:lvlText w:val="%5."/>
      <w:lvlJc w:val="left"/>
      <w:pPr>
        <w:tabs>
          <w:tab w:val="num" w:pos="3600"/>
        </w:tabs>
        <w:ind w:left="288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FED340">
      <w:start w:val="1"/>
      <w:numFmt w:val="lowerRoman"/>
      <w:lvlText w:val="%6."/>
      <w:lvlJc w:val="left"/>
      <w:pPr>
        <w:tabs>
          <w:tab w:val="num" w:pos="4320"/>
        </w:tabs>
        <w:ind w:left="3600" w:firstLine="6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4C64B0">
      <w:start w:val="1"/>
      <w:numFmt w:val="decimal"/>
      <w:lvlText w:val="%7."/>
      <w:lvlJc w:val="left"/>
      <w:pPr>
        <w:tabs>
          <w:tab w:val="num" w:pos="5040"/>
        </w:tabs>
        <w:ind w:left="432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ECA41A">
      <w:start w:val="1"/>
      <w:numFmt w:val="lowerLetter"/>
      <w:lvlText w:val="%8."/>
      <w:lvlJc w:val="left"/>
      <w:pPr>
        <w:tabs>
          <w:tab w:val="num" w:pos="5760"/>
        </w:tabs>
        <w:ind w:left="5040" w:firstLine="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A8720A">
      <w:start w:val="1"/>
      <w:numFmt w:val="lowerRoman"/>
      <w:lvlText w:val="%9."/>
      <w:lvlJc w:val="left"/>
      <w:pPr>
        <w:tabs>
          <w:tab w:val="num" w:pos="6480"/>
        </w:tabs>
        <w:ind w:left="5760" w:firstLine="65"/>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6C595D6D"/>
    <w:multiLevelType w:val="multilevel"/>
    <w:tmpl w:val="0CC633A5"/>
    <w:styleLink w:val="CurrentList1"/>
    <w:lvl w:ilvl="0">
      <w:start w:val="1"/>
      <w:numFmt w:val="japaneseCounting"/>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A31CD1"/>
    <w:multiLevelType w:val="multilevel"/>
    <w:tmpl w:val="6FA31CD1"/>
    <w:lvl w:ilvl="0">
      <w:start w:val="1"/>
      <w:numFmt w:val="decimal"/>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B4293C"/>
    <w:multiLevelType w:val="multilevel"/>
    <w:tmpl w:val="CC60F92A"/>
    <w:styleLink w:val="CurrentList10"/>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2D820BF"/>
    <w:multiLevelType w:val="multilevel"/>
    <w:tmpl w:val="3D6486D4"/>
    <w:styleLink w:val="CurrentList4"/>
    <w:lvl w:ilvl="0">
      <w:start w:val="1"/>
      <w:numFmt w:val="decimal"/>
      <w:lvlText w:val="%1."/>
      <w:lvlJc w:val="left"/>
      <w:pPr>
        <w:ind w:left="1134" w:hanging="774"/>
      </w:pPr>
      <w:rPr>
        <w:rFonts w:hint="eastAsia"/>
      </w:rPr>
    </w:lvl>
    <w:lvl w:ilvl="1">
      <w:start w:val="1"/>
      <w:numFmt w:val="decimal"/>
      <w:lvlText w:val="%2."/>
      <w:lvlJc w:val="left"/>
      <w:pPr>
        <w:ind w:left="1418"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64D2CC0"/>
    <w:multiLevelType w:val="multilevel"/>
    <w:tmpl w:val="B0A2E258"/>
    <w:lvl w:ilvl="0">
      <w:start w:val="1"/>
      <w:numFmt w:val="decimal"/>
      <w:lvlText w:val="%1."/>
      <w:lvlJc w:val="left"/>
      <w:pPr>
        <w:ind w:left="162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62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23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9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95"/>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D493A29"/>
    <w:multiLevelType w:val="multilevel"/>
    <w:tmpl w:val="7D493A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7C1C25"/>
    <w:multiLevelType w:val="multilevel"/>
    <w:tmpl w:val="6E44B3A6"/>
    <w:styleLink w:val="ImportedStyle6"/>
    <w:lvl w:ilvl="0">
      <w:start w:val="1"/>
      <w:numFmt w:val="decimal"/>
      <w:lvlText w:val="%1."/>
      <w:lvlJc w:val="left"/>
      <w:pPr>
        <w:ind w:left="520" w:hanging="520"/>
      </w:pPr>
      <w:rPr>
        <w:rFonts w:ascii="Arial" w:eastAsia="Arial" w:hAnsi="Arial" w:cs="Arial"/>
        <w:b/>
        <w:bCs/>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decimal"/>
      <w:lvlText w:val="%1.%2."/>
      <w:lvlJc w:val="left"/>
      <w:pPr>
        <w:ind w:left="3310" w:hanging="520"/>
      </w:pPr>
      <w:rPr>
        <w:rFonts w:ascii="Arial" w:eastAsia="Arial" w:hAnsi="Arial" w:cs="Arial"/>
        <w:b/>
        <w:bCs/>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lowerLetter"/>
      <w:lvlText w:val="(%3)"/>
      <w:lvlJc w:val="left"/>
      <w:pPr>
        <w:ind w:left="21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ind w:left="2693"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lowerRoman"/>
      <w:lvlText w:val="%5."/>
      <w:lvlJc w:val="left"/>
      <w:pPr>
        <w:ind w:left="3394" w:hanging="73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lvlText w:val="%6."/>
      <w:lvlJc w:val="left"/>
      <w:pPr>
        <w:ind w:left="4095" w:hanging="9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6.%7."/>
      <w:lvlJc w:val="left"/>
      <w:pPr>
        <w:ind w:left="4796" w:hanging="10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6.%7.%8."/>
      <w:lvlJc w:val="left"/>
      <w:pPr>
        <w:ind w:left="5301" w:hanging="12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6.%7.%8.%9."/>
      <w:lvlJc w:val="left"/>
      <w:pPr>
        <w:ind w:left="5879" w:hanging="1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0694521">
    <w:abstractNumId w:val="5"/>
  </w:num>
  <w:num w:numId="2" w16cid:durableId="1312519197">
    <w:abstractNumId w:val="20"/>
  </w:num>
  <w:num w:numId="3" w16cid:durableId="1506745059">
    <w:abstractNumId w:val="37"/>
  </w:num>
  <w:num w:numId="4" w16cid:durableId="1221557031">
    <w:abstractNumId w:val="16"/>
  </w:num>
  <w:num w:numId="5" w16cid:durableId="2054960457">
    <w:abstractNumId w:val="41"/>
  </w:num>
  <w:num w:numId="6" w16cid:durableId="885608933">
    <w:abstractNumId w:val="17"/>
  </w:num>
  <w:num w:numId="7" w16cid:durableId="1442382758">
    <w:abstractNumId w:val="4"/>
  </w:num>
  <w:num w:numId="8" w16cid:durableId="472257494">
    <w:abstractNumId w:val="25"/>
  </w:num>
  <w:num w:numId="9" w16cid:durableId="1407728239">
    <w:abstractNumId w:val="33"/>
  </w:num>
  <w:num w:numId="10" w16cid:durableId="2084378101">
    <w:abstractNumId w:val="11"/>
  </w:num>
  <w:num w:numId="11" w16cid:durableId="2048137412">
    <w:abstractNumId w:val="30"/>
  </w:num>
  <w:num w:numId="12" w16cid:durableId="666905265">
    <w:abstractNumId w:val="36"/>
  </w:num>
  <w:num w:numId="13" w16cid:durableId="1177619410">
    <w:abstractNumId w:val="1"/>
  </w:num>
  <w:num w:numId="14" w16cid:durableId="48190004">
    <w:abstractNumId w:val="34"/>
  </w:num>
  <w:num w:numId="15" w16cid:durableId="275254049">
    <w:abstractNumId w:val="39"/>
  </w:num>
  <w:num w:numId="16" w16cid:durableId="2013680661">
    <w:abstractNumId w:val="22"/>
  </w:num>
  <w:num w:numId="17" w16cid:durableId="506293370">
    <w:abstractNumId w:val="31"/>
  </w:num>
  <w:num w:numId="18" w16cid:durableId="634945405">
    <w:abstractNumId w:val="7"/>
  </w:num>
  <w:num w:numId="19" w16cid:durableId="447549063">
    <w:abstractNumId w:val="19"/>
  </w:num>
  <w:num w:numId="20" w16cid:durableId="2079789503">
    <w:abstractNumId w:val="32"/>
  </w:num>
  <w:num w:numId="21" w16cid:durableId="421341751">
    <w:abstractNumId w:val="38"/>
  </w:num>
  <w:num w:numId="22" w16cid:durableId="1920673633">
    <w:abstractNumId w:val="26"/>
  </w:num>
  <w:num w:numId="23" w16cid:durableId="1086879960">
    <w:abstractNumId w:val="23"/>
    <w:lvlOverride w:ilvl="0">
      <w:lvl w:ilvl="0" w:tplc="B68C8E1C">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16cid:durableId="1911226782">
    <w:abstractNumId w:val="24"/>
  </w:num>
  <w:num w:numId="25" w16cid:durableId="118307762">
    <w:abstractNumId w:val="0"/>
  </w:num>
  <w:num w:numId="26" w16cid:durableId="445392052">
    <w:abstractNumId w:val="15"/>
  </w:num>
  <w:num w:numId="27" w16cid:durableId="2065055560">
    <w:abstractNumId w:val="3"/>
  </w:num>
  <w:num w:numId="28" w16cid:durableId="471025028">
    <w:abstractNumId w:val="9"/>
  </w:num>
  <w:num w:numId="29" w16cid:durableId="1502234714">
    <w:abstractNumId w:val="28"/>
  </w:num>
  <w:num w:numId="30" w16cid:durableId="175388867">
    <w:abstractNumId w:val="23"/>
  </w:num>
  <w:num w:numId="31" w16cid:durableId="59986714">
    <w:abstractNumId w:val="35"/>
  </w:num>
  <w:num w:numId="32" w16cid:durableId="1510825172">
    <w:abstractNumId w:val="13"/>
  </w:num>
  <w:num w:numId="33" w16cid:durableId="973565292">
    <w:abstractNumId w:val="10"/>
  </w:num>
  <w:num w:numId="34" w16cid:durableId="308483894">
    <w:abstractNumId w:val="29"/>
  </w:num>
  <w:num w:numId="35" w16cid:durableId="1842309937">
    <w:abstractNumId w:val="27"/>
  </w:num>
  <w:num w:numId="36" w16cid:durableId="886911641">
    <w:abstractNumId w:val="42"/>
  </w:num>
  <w:num w:numId="37" w16cid:durableId="628055138">
    <w:abstractNumId w:val="18"/>
  </w:num>
  <w:num w:numId="38" w16cid:durableId="358551239">
    <w:abstractNumId w:val="23"/>
    <w:lvlOverride w:ilvl="0">
      <w:startOverride w:val="13"/>
    </w:lvlOverride>
  </w:num>
  <w:num w:numId="39" w16cid:durableId="270625816">
    <w:abstractNumId w:val="40"/>
  </w:num>
  <w:num w:numId="40" w16cid:durableId="593637639">
    <w:abstractNumId w:val="2"/>
  </w:num>
  <w:num w:numId="41" w16cid:durableId="760684697">
    <w:abstractNumId w:val="8"/>
  </w:num>
  <w:num w:numId="42" w16cid:durableId="1554581284">
    <w:abstractNumId w:val="6"/>
  </w:num>
  <w:num w:numId="43" w16cid:durableId="408235138">
    <w:abstractNumId w:val="12"/>
  </w:num>
  <w:num w:numId="44" w16cid:durableId="186793711">
    <w:abstractNumId w:val="21"/>
  </w:num>
  <w:num w:numId="45" w16cid:durableId="12404054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837396"/>
    <w:rsid w:val="00026745"/>
    <w:rsid w:val="000333E2"/>
    <w:rsid w:val="00033C7A"/>
    <w:rsid w:val="000472F4"/>
    <w:rsid w:val="000478AE"/>
    <w:rsid w:val="00053824"/>
    <w:rsid w:val="000754C2"/>
    <w:rsid w:val="000B062F"/>
    <w:rsid w:val="000F2583"/>
    <w:rsid w:val="001141D6"/>
    <w:rsid w:val="001225B9"/>
    <w:rsid w:val="0012296E"/>
    <w:rsid w:val="00154DE3"/>
    <w:rsid w:val="001638F1"/>
    <w:rsid w:val="00173633"/>
    <w:rsid w:val="00182082"/>
    <w:rsid w:val="00182F92"/>
    <w:rsid w:val="001C3F4D"/>
    <w:rsid w:val="001E5CB9"/>
    <w:rsid w:val="002060B5"/>
    <w:rsid w:val="00210651"/>
    <w:rsid w:val="00213C4D"/>
    <w:rsid w:val="00221548"/>
    <w:rsid w:val="00236398"/>
    <w:rsid w:val="002375E2"/>
    <w:rsid w:val="00246BEB"/>
    <w:rsid w:val="00246D19"/>
    <w:rsid w:val="002574CD"/>
    <w:rsid w:val="00267E8A"/>
    <w:rsid w:val="00277B2A"/>
    <w:rsid w:val="00292258"/>
    <w:rsid w:val="002A463A"/>
    <w:rsid w:val="002F5D7D"/>
    <w:rsid w:val="00336F17"/>
    <w:rsid w:val="0034445D"/>
    <w:rsid w:val="0037417E"/>
    <w:rsid w:val="003E34FC"/>
    <w:rsid w:val="00404B02"/>
    <w:rsid w:val="00435B9C"/>
    <w:rsid w:val="00485681"/>
    <w:rsid w:val="004B5567"/>
    <w:rsid w:val="004C3ECA"/>
    <w:rsid w:val="004C71A4"/>
    <w:rsid w:val="004E44BA"/>
    <w:rsid w:val="00510068"/>
    <w:rsid w:val="0052230E"/>
    <w:rsid w:val="0052241A"/>
    <w:rsid w:val="0056039C"/>
    <w:rsid w:val="0056085E"/>
    <w:rsid w:val="00563D78"/>
    <w:rsid w:val="0056406A"/>
    <w:rsid w:val="00583960"/>
    <w:rsid w:val="005942D6"/>
    <w:rsid w:val="005E0FBA"/>
    <w:rsid w:val="00610FFA"/>
    <w:rsid w:val="00693C9A"/>
    <w:rsid w:val="00695537"/>
    <w:rsid w:val="006955B7"/>
    <w:rsid w:val="006D1363"/>
    <w:rsid w:val="006D1D5A"/>
    <w:rsid w:val="006D2F31"/>
    <w:rsid w:val="00706680"/>
    <w:rsid w:val="00721A69"/>
    <w:rsid w:val="00726610"/>
    <w:rsid w:val="00760F15"/>
    <w:rsid w:val="007925E9"/>
    <w:rsid w:val="007A65FC"/>
    <w:rsid w:val="007B373B"/>
    <w:rsid w:val="007B574A"/>
    <w:rsid w:val="007B6277"/>
    <w:rsid w:val="007C24DB"/>
    <w:rsid w:val="007C4D1F"/>
    <w:rsid w:val="007C5F76"/>
    <w:rsid w:val="007D76D9"/>
    <w:rsid w:val="00800B4A"/>
    <w:rsid w:val="0080576E"/>
    <w:rsid w:val="00813394"/>
    <w:rsid w:val="0082329C"/>
    <w:rsid w:val="00825F10"/>
    <w:rsid w:val="00836327"/>
    <w:rsid w:val="0086693D"/>
    <w:rsid w:val="008A4B4F"/>
    <w:rsid w:val="008B6A47"/>
    <w:rsid w:val="008C249B"/>
    <w:rsid w:val="008F0B42"/>
    <w:rsid w:val="00901C73"/>
    <w:rsid w:val="0094555E"/>
    <w:rsid w:val="00950FB7"/>
    <w:rsid w:val="0095468B"/>
    <w:rsid w:val="0097092B"/>
    <w:rsid w:val="009A6071"/>
    <w:rsid w:val="009B6AB4"/>
    <w:rsid w:val="009C61F0"/>
    <w:rsid w:val="009E24B0"/>
    <w:rsid w:val="009F1CDB"/>
    <w:rsid w:val="00A074FB"/>
    <w:rsid w:val="00A127A1"/>
    <w:rsid w:val="00A32153"/>
    <w:rsid w:val="00A41DAB"/>
    <w:rsid w:val="00A72470"/>
    <w:rsid w:val="00A74A47"/>
    <w:rsid w:val="00A938BD"/>
    <w:rsid w:val="00AA04ED"/>
    <w:rsid w:val="00AF3A2B"/>
    <w:rsid w:val="00B042FB"/>
    <w:rsid w:val="00B21C74"/>
    <w:rsid w:val="00B22F9B"/>
    <w:rsid w:val="00B315E8"/>
    <w:rsid w:val="00B4088E"/>
    <w:rsid w:val="00B54042"/>
    <w:rsid w:val="00B66631"/>
    <w:rsid w:val="00BA5C0B"/>
    <w:rsid w:val="00C01CF8"/>
    <w:rsid w:val="00C309BB"/>
    <w:rsid w:val="00C33291"/>
    <w:rsid w:val="00C40242"/>
    <w:rsid w:val="00C52CF3"/>
    <w:rsid w:val="00C93805"/>
    <w:rsid w:val="00CB3D2E"/>
    <w:rsid w:val="00CB72EA"/>
    <w:rsid w:val="00CF2AB6"/>
    <w:rsid w:val="00D02F2D"/>
    <w:rsid w:val="00D4524B"/>
    <w:rsid w:val="00D643CF"/>
    <w:rsid w:val="00D67F87"/>
    <w:rsid w:val="00D70EAE"/>
    <w:rsid w:val="00D77BBA"/>
    <w:rsid w:val="00DB181F"/>
    <w:rsid w:val="00DE2068"/>
    <w:rsid w:val="00DE3761"/>
    <w:rsid w:val="00DF2595"/>
    <w:rsid w:val="00DF4C65"/>
    <w:rsid w:val="00E12DFB"/>
    <w:rsid w:val="00E17035"/>
    <w:rsid w:val="00E52D50"/>
    <w:rsid w:val="00E82FBE"/>
    <w:rsid w:val="00ED3214"/>
    <w:rsid w:val="00EE2291"/>
    <w:rsid w:val="00F03157"/>
    <w:rsid w:val="00F17FAA"/>
    <w:rsid w:val="00F73934"/>
    <w:rsid w:val="00F76D74"/>
    <w:rsid w:val="00F82AEA"/>
    <w:rsid w:val="00FA79B2"/>
    <w:rsid w:val="00FB577C"/>
    <w:rsid w:val="00FD4C4C"/>
    <w:rsid w:val="00FE7914"/>
    <w:rsid w:val="00FF0214"/>
    <w:rsid w:val="09E0197A"/>
    <w:rsid w:val="0ABE33DF"/>
    <w:rsid w:val="0E682BDF"/>
    <w:rsid w:val="0FB97E93"/>
    <w:rsid w:val="1486620F"/>
    <w:rsid w:val="14BF18BC"/>
    <w:rsid w:val="173B2058"/>
    <w:rsid w:val="182A4AA4"/>
    <w:rsid w:val="22C83A23"/>
    <w:rsid w:val="23E304B7"/>
    <w:rsid w:val="3374799C"/>
    <w:rsid w:val="33B02B40"/>
    <w:rsid w:val="37DE40AD"/>
    <w:rsid w:val="3A3B73BB"/>
    <w:rsid w:val="447225CA"/>
    <w:rsid w:val="46BC71D1"/>
    <w:rsid w:val="47976AF5"/>
    <w:rsid w:val="5EAB2B6E"/>
    <w:rsid w:val="6A107CB6"/>
    <w:rsid w:val="6C837396"/>
    <w:rsid w:val="73320292"/>
    <w:rsid w:val="73BB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4C5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472F4"/>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link w:val="Heading1Char"/>
    <w:qFormat/>
    <w:rsid w:val="00B042F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Pr>
      <w:sz w:val="24"/>
    </w:rPr>
  </w:style>
  <w:style w:type="paragraph" w:styleId="ListParagraph">
    <w:name w:val="List Paragraph"/>
    <w:basedOn w:val="Normal"/>
    <w:pPr>
      <w:ind w:left="720"/>
      <w:contextualSpacing/>
    </w:pPr>
  </w:style>
  <w:style w:type="paragraph" w:styleId="BalloonText">
    <w:name w:val="Balloon Text"/>
    <w:basedOn w:val="Normal"/>
    <w:link w:val="BalloonTextChar"/>
    <w:rsid w:val="00B21C74"/>
    <w:rPr>
      <w:sz w:val="18"/>
      <w:szCs w:val="18"/>
    </w:rPr>
  </w:style>
  <w:style w:type="character" w:customStyle="1" w:styleId="BalloonTextChar">
    <w:name w:val="Balloon Text Char"/>
    <w:basedOn w:val="DefaultParagraphFont"/>
    <w:link w:val="BalloonText"/>
    <w:rsid w:val="00B21C74"/>
    <w:rPr>
      <w:rFonts w:asciiTheme="minorHAnsi" w:eastAsiaTheme="minorEastAsia" w:hAnsiTheme="minorHAnsi" w:cstheme="minorBidi"/>
      <w:kern w:val="2"/>
      <w:sz w:val="18"/>
      <w:szCs w:val="18"/>
    </w:rPr>
  </w:style>
  <w:style w:type="paragraph" w:styleId="HTMLPreformatted">
    <w:name w:val="HTML Preformatted"/>
    <w:basedOn w:val="Normal"/>
    <w:link w:val="HTMLPreformattedChar"/>
    <w:rsid w:val="00ED3214"/>
    <w:rPr>
      <w:rFonts w:ascii="Consolas" w:hAnsi="Consolas" w:cs="Consolas"/>
      <w:sz w:val="20"/>
      <w:szCs w:val="20"/>
    </w:rPr>
  </w:style>
  <w:style w:type="character" w:customStyle="1" w:styleId="HTMLPreformattedChar">
    <w:name w:val="HTML Preformatted Char"/>
    <w:basedOn w:val="DefaultParagraphFont"/>
    <w:link w:val="HTMLPreformatted"/>
    <w:rsid w:val="00ED3214"/>
    <w:rPr>
      <w:rFonts w:ascii="Consolas" w:eastAsiaTheme="minorEastAsia" w:hAnsi="Consolas" w:cs="Consolas"/>
      <w:kern w:val="2"/>
    </w:rPr>
  </w:style>
  <w:style w:type="character" w:customStyle="1" w:styleId="Heading1Char">
    <w:name w:val="Heading 1 Char"/>
    <w:basedOn w:val="DefaultParagraphFont"/>
    <w:link w:val="Heading1"/>
    <w:rsid w:val="00B042FB"/>
    <w:rPr>
      <w:rFonts w:asciiTheme="majorHAnsi" w:eastAsiaTheme="majorEastAsia" w:hAnsiTheme="majorHAnsi" w:cstheme="majorBidi"/>
      <w:color w:val="2E74B5" w:themeColor="accent1" w:themeShade="BF"/>
      <w:kern w:val="2"/>
      <w:sz w:val="32"/>
      <w:szCs w:val="32"/>
    </w:rPr>
  </w:style>
  <w:style w:type="numbering" w:customStyle="1" w:styleId="CurrentList1">
    <w:name w:val="Current List1"/>
    <w:uiPriority w:val="99"/>
    <w:rsid w:val="004E44BA"/>
    <w:pPr>
      <w:numPr>
        <w:numId w:val="12"/>
      </w:numPr>
    </w:pPr>
  </w:style>
  <w:style w:type="numbering" w:customStyle="1" w:styleId="CurrentList2">
    <w:name w:val="Current List2"/>
    <w:uiPriority w:val="99"/>
    <w:rsid w:val="004E44BA"/>
    <w:pPr>
      <w:numPr>
        <w:numId w:val="13"/>
      </w:numPr>
    </w:pPr>
  </w:style>
  <w:style w:type="numbering" w:customStyle="1" w:styleId="CurrentList3">
    <w:name w:val="Current List3"/>
    <w:uiPriority w:val="99"/>
    <w:rsid w:val="004E44BA"/>
    <w:pPr>
      <w:numPr>
        <w:numId w:val="14"/>
      </w:numPr>
    </w:pPr>
  </w:style>
  <w:style w:type="numbering" w:customStyle="1" w:styleId="CurrentList4">
    <w:name w:val="Current List4"/>
    <w:uiPriority w:val="99"/>
    <w:rsid w:val="004E44BA"/>
    <w:pPr>
      <w:numPr>
        <w:numId w:val="15"/>
      </w:numPr>
    </w:pPr>
  </w:style>
  <w:style w:type="numbering" w:customStyle="1" w:styleId="CurrentList5">
    <w:name w:val="Current List5"/>
    <w:uiPriority w:val="99"/>
    <w:rsid w:val="004E44BA"/>
    <w:pPr>
      <w:numPr>
        <w:numId w:val="16"/>
      </w:numPr>
    </w:pPr>
  </w:style>
  <w:style w:type="numbering" w:customStyle="1" w:styleId="CurrentList6">
    <w:name w:val="Current List6"/>
    <w:uiPriority w:val="99"/>
    <w:rsid w:val="004E44BA"/>
    <w:pPr>
      <w:numPr>
        <w:numId w:val="17"/>
      </w:numPr>
    </w:pPr>
  </w:style>
  <w:style w:type="numbering" w:customStyle="1" w:styleId="CurrentList7">
    <w:name w:val="Current List7"/>
    <w:uiPriority w:val="99"/>
    <w:rsid w:val="004E44BA"/>
    <w:pPr>
      <w:numPr>
        <w:numId w:val="18"/>
      </w:numPr>
    </w:pPr>
  </w:style>
  <w:style w:type="numbering" w:customStyle="1" w:styleId="CurrentList8">
    <w:name w:val="Current List8"/>
    <w:uiPriority w:val="99"/>
    <w:rsid w:val="004E44BA"/>
    <w:pPr>
      <w:numPr>
        <w:numId w:val="19"/>
      </w:numPr>
    </w:pPr>
  </w:style>
  <w:style w:type="numbering" w:customStyle="1" w:styleId="CurrentList9">
    <w:name w:val="Current List9"/>
    <w:uiPriority w:val="99"/>
    <w:rsid w:val="004E44BA"/>
    <w:pPr>
      <w:numPr>
        <w:numId w:val="20"/>
      </w:numPr>
    </w:pPr>
  </w:style>
  <w:style w:type="numbering" w:customStyle="1" w:styleId="CurrentList10">
    <w:name w:val="Current List10"/>
    <w:uiPriority w:val="99"/>
    <w:rsid w:val="00182082"/>
    <w:pPr>
      <w:numPr>
        <w:numId w:val="21"/>
      </w:numPr>
    </w:pPr>
  </w:style>
  <w:style w:type="numbering" w:customStyle="1" w:styleId="ImportedStyle2">
    <w:name w:val="Imported Style 2"/>
    <w:rsid w:val="000F2583"/>
    <w:pPr>
      <w:numPr>
        <w:numId w:val="22"/>
      </w:numPr>
    </w:pPr>
  </w:style>
  <w:style w:type="character" w:customStyle="1" w:styleId="None">
    <w:name w:val="None"/>
    <w:rsid w:val="000F2583"/>
  </w:style>
  <w:style w:type="character" w:customStyle="1" w:styleId="Hyperlink0">
    <w:name w:val="Hyperlink.0"/>
    <w:basedOn w:val="None"/>
    <w:rsid w:val="000F2583"/>
    <w:rPr>
      <w:color w:val="0563C1"/>
      <w:u w:val="single" w:color="0563C1"/>
    </w:rPr>
  </w:style>
  <w:style w:type="numbering" w:customStyle="1" w:styleId="CurrentList11">
    <w:name w:val="Current List11"/>
    <w:uiPriority w:val="99"/>
    <w:rsid w:val="004B5567"/>
    <w:pPr>
      <w:numPr>
        <w:numId w:val="25"/>
      </w:numPr>
    </w:pPr>
  </w:style>
  <w:style w:type="numbering" w:customStyle="1" w:styleId="CurrentList12">
    <w:name w:val="Current List12"/>
    <w:uiPriority w:val="99"/>
    <w:rsid w:val="004B5567"/>
    <w:pPr>
      <w:numPr>
        <w:numId w:val="26"/>
      </w:numPr>
    </w:pPr>
  </w:style>
  <w:style w:type="numbering" w:customStyle="1" w:styleId="CurrentList13">
    <w:name w:val="Current List13"/>
    <w:uiPriority w:val="99"/>
    <w:rsid w:val="004B5567"/>
    <w:pPr>
      <w:numPr>
        <w:numId w:val="27"/>
      </w:numPr>
    </w:pPr>
  </w:style>
  <w:style w:type="numbering" w:customStyle="1" w:styleId="CurrentList14">
    <w:name w:val="Current List14"/>
    <w:uiPriority w:val="99"/>
    <w:rsid w:val="004B5567"/>
    <w:pPr>
      <w:numPr>
        <w:numId w:val="28"/>
      </w:numPr>
    </w:pPr>
  </w:style>
  <w:style w:type="numbering" w:customStyle="1" w:styleId="CurrentList15">
    <w:name w:val="Current List15"/>
    <w:uiPriority w:val="99"/>
    <w:rsid w:val="004B5567"/>
    <w:pPr>
      <w:numPr>
        <w:numId w:val="29"/>
      </w:numPr>
    </w:pPr>
  </w:style>
  <w:style w:type="paragraph" w:customStyle="1" w:styleId="OutlinenumberedLevel2">
    <w:name w:val="Outline numbered Level 2"/>
    <w:rsid w:val="004C71A4"/>
    <w:pPr>
      <w:pBdr>
        <w:top w:val="nil"/>
        <w:left w:val="nil"/>
        <w:bottom w:val="nil"/>
        <w:right w:val="nil"/>
        <w:between w:val="nil"/>
        <w:bar w:val="nil"/>
      </w:pBdr>
      <w:spacing w:before="120" w:after="200" w:line="320" w:lineRule="atLeast"/>
    </w:pPr>
    <w:rPr>
      <w:rFonts w:ascii="Arial" w:eastAsia="Arial" w:hAnsi="Arial" w:cs="Arial"/>
      <w:color w:val="000000"/>
      <w:u w:color="000000"/>
      <w:bdr w:val="nil"/>
      <w:lang w:eastAsia="en-US"/>
    </w:rPr>
  </w:style>
  <w:style w:type="numbering" w:customStyle="1" w:styleId="ImportedStyle6">
    <w:name w:val="Imported Style 6"/>
    <w:rsid w:val="004C71A4"/>
    <w:pPr>
      <w:numPr>
        <w:numId w:val="36"/>
      </w:numPr>
    </w:pPr>
  </w:style>
  <w:style w:type="paragraph" w:customStyle="1" w:styleId="OutlinenumberedLevel3">
    <w:name w:val="Outline numbered Level 3"/>
    <w:rsid w:val="004C71A4"/>
    <w:pPr>
      <w:pBdr>
        <w:top w:val="nil"/>
        <w:left w:val="nil"/>
        <w:bottom w:val="nil"/>
        <w:right w:val="nil"/>
        <w:between w:val="nil"/>
        <w:bar w:val="nil"/>
      </w:pBdr>
      <w:spacing w:before="120" w:after="200" w:line="320" w:lineRule="atLeast"/>
    </w:pPr>
    <w:rPr>
      <w:rFonts w:ascii="Arial" w:eastAsia="Arial" w:hAnsi="Arial" w:cs="Arial"/>
      <w:color w:val="000000"/>
      <w:u w:color="000000"/>
      <w:bdr w:val="nil"/>
      <w:lang w:eastAsia="en-US"/>
    </w:rPr>
  </w:style>
  <w:style w:type="paragraph" w:customStyle="1" w:styleId="HeaderFooter">
    <w:name w:val="Header &amp; Footer"/>
    <w:rsid w:val="00A127A1"/>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n-US"/>
    </w:rPr>
  </w:style>
  <w:style w:type="paragraph" w:customStyle="1" w:styleId="BodyA">
    <w:name w:val="Body A"/>
    <w:rsid w:val="008C249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US"/>
    </w:rPr>
  </w:style>
  <w:style w:type="paragraph" w:styleId="Revision">
    <w:name w:val="Revision"/>
    <w:hidden/>
    <w:uiPriority w:val="99"/>
    <w:semiHidden/>
    <w:rsid w:val="00D4524B"/>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706">
      <w:bodyDiv w:val="1"/>
      <w:marLeft w:val="0"/>
      <w:marRight w:val="0"/>
      <w:marTop w:val="0"/>
      <w:marBottom w:val="0"/>
      <w:divBdr>
        <w:top w:val="none" w:sz="0" w:space="0" w:color="auto"/>
        <w:left w:val="none" w:sz="0" w:space="0" w:color="auto"/>
        <w:bottom w:val="none" w:sz="0" w:space="0" w:color="auto"/>
        <w:right w:val="none" w:sz="0" w:space="0" w:color="auto"/>
      </w:divBdr>
      <w:divsChild>
        <w:div w:id="1573195079">
          <w:marLeft w:val="0"/>
          <w:marRight w:val="0"/>
          <w:marTop w:val="0"/>
          <w:marBottom w:val="0"/>
          <w:divBdr>
            <w:top w:val="none" w:sz="0" w:space="0" w:color="auto"/>
            <w:left w:val="none" w:sz="0" w:space="0" w:color="auto"/>
            <w:bottom w:val="none" w:sz="0" w:space="0" w:color="auto"/>
            <w:right w:val="none" w:sz="0" w:space="0" w:color="auto"/>
          </w:divBdr>
        </w:div>
        <w:div w:id="1861040072">
          <w:marLeft w:val="0"/>
          <w:marRight w:val="0"/>
          <w:marTop w:val="0"/>
          <w:marBottom w:val="0"/>
          <w:divBdr>
            <w:top w:val="none" w:sz="0" w:space="0" w:color="auto"/>
            <w:left w:val="none" w:sz="0" w:space="0" w:color="auto"/>
            <w:bottom w:val="none" w:sz="0" w:space="0" w:color="auto"/>
            <w:right w:val="none" w:sz="0" w:space="0" w:color="auto"/>
          </w:divBdr>
        </w:div>
      </w:divsChild>
    </w:div>
    <w:div w:id="161243114">
      <w:bodyDiv w:val="1"/>
      <w:marLeft w:val="0"/>
      <w:marRight w:val="0"/>
      <w:marTop w:val="0"/>
      <w:marBottom w:val="0"/>
      <w:divBdr>
        <w:top w:val="none" w:sz="0" w:space="0" w:color="auto"/>
        <w:left w:val="none" w:sz="0" w:space="0" w:color="auto"/>
        <w:bottom w:val="none" w:sz="0" w:space="0" w:color="auto"/>
        <w:right w:val="none" w:sz="0" w:space="0" w:color="auto"/>
      </w:divBdr>
    </w:div>
    <w:div w:id="167522922">
      <w:bodyDiv w:val="1"/>
      <w:marLeft w:val="0"/>
      <w:marRight w:val="0"/>
      <w:marTop w:val="0"/>
      <w:marBottom w:val="0"/>
      <w:divBdr>
        <w:top w:val="none" w:sz="0" w:space="0" w:color="auto"/>
        <w:left w:val="none" w:sz="0" w:space="0" w:color="auto"/>
        <w:bottom w:val="none" w:sz="0" w:space="0" w:color="auto"/>
        <w:right w:val="none" w:sz="0" w:space="0" w:color="auto"/>
      </w:divBdr>
    </w:div>
    <w:div w:id="282856609">
      <w:bodyDiv w:val="1"/>
      <w:marLeft w:val="0"/>
      <w:marRight w:val="0"/>
      <w:marTop w:val="0"/>
      <w:marBottom w:val="0"/>
      <w:divBdr>
        <w:top w:val="none" w:sz="0" w:space="0" w:color="auto"/>
        <w:left w:val="none" w:sz="0" w:space="0" w:color="auto"/>
        <w:bottom w:val="none" w:sz="0" w:space="0" w:color="auto"/>
        <w:right w:val="none" w:sz="0" w:space="0" w:color="auto"/>
      </w:divBdr>
    </w:div>
    <w:div w:id="505479394">
      <w:bodyDiv w:val="1"/>
      <w:marLeft w:val="0"/>
      <w:marRight w:val="0"/>
      <w:marTop w:val="0"/>
      <w:marBottom w:val="0"/>
      <w:divBdr>
        <w:top w:val="none" w:sz="0" w:space="0" w:color="auto"/>
        <w:left w:val="none" w:sz="0" w:space="0" w:color="auto"/>
        <w:bottom w:val="none" w:sz="0" w:space="0" w:color="auto"/>
        <w:right w:val="none" w:sz="0" w:space="0" w:color="auto"/>
      </w:divBdr>
    </w:div>
    <w:div w:id="522785066">
      <w:bodyDiv w:val="1"/>
      <w:marLeft w:val="0"/>
      <w:marRight w:val="0"/>
      <w:marTop w:val="0"/>
      <w:marBottom w:val="0"/>
      <w:divBdr>
        <w:top w:val="none" w:sz="0" w:space="0" w:color="auto"/>
        <w:left w:val="none" w:sz="0" w:space="0" w:color="auto"/>
        <w:bottom w:val="none" w:sz="0" w:space="0" w:color="auto"/>
        <w:right w:val="none" w:sz="0" w:space="0" w:color="auto"/>
      </w:divBdr>
    </w:div>
    <w:div w:id="767196546">
      <w:bodyDiv w:val="1"/>
      <w:marLeft w:val="0"/>
      <w:marRight w:val="0"/>
      <w:marTop w:val="0"/>
      <w:marBottom w:val="0"/>
      <w:divBdr>
        <w:top w:val="none" w:sz="0" w:space="0" w:color="auto"/>
        <w:left w:val="none" w:sz="0" w:space="0" w:color="auto"/>
        <w:bottom w:val="none" w:sz="0" w:space="0" w:color="auto"/>
        <w:right w:val="none" w:sz="0" w:space="0" w:color="auto"/>
      </w:divBdr>
    </w:div>
    <w:div w:id="827018701">
      <w:bodyDiv w:val="1"/>
      <w:marLeft w:val="0"/>
      <w:marRight w:val="0"/>
      <w:marTop w:val="0"/>
      <w:marBottom w:val="0"/>
      <w:divBdr>
        <w:top w:val="none" w:sz="0" w:space="0" w:color="auto"/>
        <w:left w:val="none" w:sz="0" w:space="0" w:color="auto"/>
        <w:bottom w:val="none" w:sz="0" w:space="0" w:color="auto"/>
        <w:right w:val="none" w:sz="0" w:space="0" w:color="auto"/>
      </w:divBdr>
    </w:div>
    <w:div w:id="1030104446">
      <w:bodyDiv w:val="1"/>
      <w:marLeft w:val="0"/>
      <w:marRight w:val="0"/>
      <w:marTop w:val="0"/>
      <w:marBottom w:val="0"/>
      <w:divBdr>
        <w:top w:val="none" w:sz="0" w:space="0" w:color="auto"/>
        <w:left w:val="none" w:sz="0" w:space="0" w:color="auto"/>
        <w:bottom w:val="none" w:sz="0" w:space="0" w:color="auto"/>
        <w:right w:val="none" w:sz="0" w:space="0" w:color="auto"/>
      </w:divBdr>
    </w:div>
    <w:div w:id="1283271938">
      <w:bodyDiv w:val="1"/>
      <w:marLeft w:val="0"/>
      <w:marRight w:val="0"/>
      <w:marTop w:val="0"/>
      <w:marBottom w:val="0"/>
      <w:divBdr>
        <w:top w:val="none" w:sz="0" w:space="0" w:color="auto"/>
        <w:left w:val="none" w:sz="0" w:space="0" w:color="auto"/>
        <w:bottom w:val="none" w:sz="0" w:space="0" w:color="auto"/>
        <w:right w:val="none" w:sz="0" w:space="0" w:color="auto"/>
      </w:divBdr>
    </w:div>
    <w:div w:id="1487164577">
      <w:bodyDiv w:val="1"/>
      <w:marLeft w:val="0"/>
      <w:marRight w:val="0"/>
      <w:marTop w:val="0"/>
      <w:marBottom w:val="0"/>
      <w:divBdr>
        <w:top w:val="none" w:sz="0" w:space="0" w:color="auto"/>
        <w:left w:val="none" w:sz="0" w:space="0" w:color="auto"/>
        <w:bottom w:val="none" w:sz="0" w:space="0" w:color="auto"/>
        <w:right w:val="none" w:sz="0" w:space="0" w:color="auto"/>
      </w:divBdr>
      <w:divsChild>
        <w:div w:id="326983195">
          <w:marLeft w:val="0"/>
          <w:marRight w:val="0"/>
          <w:marTop w:val="0"/>
          <w:marBottom w:val="0"/>
          <w:divBdr>
            <w:top w:val="none" w:sz="0" w:space="0" w:color="auto"/>
            <w:left w:val="none" w:sz="0" w:space="0" w:color="auto"/>
            <w:bottom w:val="none" w:sz="0" w:space="0" w:color="auto"/>
            <w:right w:val="none" w:sz="0" w:space="0" w:color="auto"/>
          </w:divBdr>
        </w:div>
        <w:div w:id="1379427674">
          <w:marLeft w:val="0"/>
          <w:marRight w:val="0"/>
          <w:marTop w:val="0"/>
          <w:marBottom w:val="0"/>
          <w:divBdr>
            <w:top w:val="none" w:sz="0" w:space="0" w:color="auto"/>
            <w:left w:val="none" w:sz="0" w:space="0" w:color="auto"/>
            <w:bottom w:val="none" w:sz="0" w:space="0" w:color="auto"/>
            <w:right w:val="none" w:sz="0" w:space="0" w:color="auto"/>
          </w:divBdr>
        </w:div>
      </w:divsChild>
    </w:div>
    <w:div w:id="1560364331">
      <w:bodyDiv w:val="1"/>
      <w:marLeft w:val="0"/>
      <w:marRight w:val="0"/>
      <w:marTop w:val="0"/>
      <w:marBottom w:val="0"/>
      <w:divBdr>
        <w:top w:val="none" w:sz="0" w:space="0" w:color="auto"/>
        <w:left w:val="none" w:sz="0" w:space="0" w:color="auto"/>
        <w:bottom w:val="none" w:sz="0" w:space="0" w:color="auto"/>
        <w:right w:val="none" w:sz="0" w:space="0" w:color="auto"/>
      </w:divBdr>
      <w:divsChild>
        <w:div w:id="1348826362">
          <w:marLeft w:val="0"/>
          <w:marRight w:val="0"/>
          <w:marTop w:val="0"/>
          <w:marBottom w:val="0"/>
          <w:divBdr>
            <w:top w:val="none" w:sz="0" w:space="0" w:color="auto"/>
            <w:left w:val="none" w:sz="0" w:space="0" w:color="auto"/>
            <w:bottom w:val="none" w:sz="0" w:space="0" w:color="auto"/>
            <w:right w:val="none" w:sz="0" w:space="0" w:color="auto"/>
          </w:divBdr>
        </w:div>
        <w:div w:id="1457336362">
          <w:marLeft w:val="0"/>
          <w:marRight w:val="0"/>
          <w:marTop w:val="0"/>
          <w:marBottom w:val="0"/>
          <w:divBdr>
            <w:top w:val="none" w:sz="0" w:space="0" w:color="auto"/>
            <w:left w:val="none" w:sz="0" w:space="0" w:color="auto"/>
            <w:bottom w:val="none" w:sz="0" w:space="0" w:color="auto"/>
            <w:right w:val="none" w:sz="0" w:space="0" w:color="auto"/>
          </w:divBdr>
        </w:div>
      </w:divsChild>
    </w:div>
    <w:div w:id="1603148344">
      <w:bodyDiv w:val="1"/>
      <w:marLeft w:val="0"/>
      <w:marRight w:val="0"/>
      <w:marTop w:val="0"/>
      <w:marBottom w:val="0"/>
      <w:divBdr>
        <w:top w:val="none" w:sz="0" w:space="0" w:color="auto"/>
        <w:left w:val="none" w:sz="0" w:space="0" w:color="auto"/>
        <w:bottom w:val="none" w:sz="0" w:space="0" w:color="auto"/>
        <w:right w:val="none" w:sz="0" w:space="0" w:color="auto"/>
      </w:divBdr>
    </w:div>
    <w:div w:id="1660502566">
      <w:bodyDiv w:val="1"/>
      <w:marLeft w:val="0"/>
      <w:marRight w:val="0"/>
      <w:marTop w:val="0"/>
      <w:marBottom w:val="0"/>
      <w:divBdr>
        <w:top w:val="none" w:sz="0" w:space="0" w:color="auto"/>
        <w:left w:val="none" w:sz="0" w:space="0" w:color="auto"/>
        <w:bottom w:val="none" w:sz="0" w:space="0" w:color="auto"/>
        <w:right w:val="none" w:sz="0" w:space="0" w:color="auto"/>
      </w:divBdr>
    </w:div>
    <w:div w:id="1934046212">
      <w:bodyDiv w:val="1"/>
      <w:marLeft w:val="0"/>
      <w:marRight w:val="0"/>
      <w:marTop w:val="0"/>
      <w:marBottom w:val="0"/>
      <w:divBdr>
        <w:top w:val="none" w:sz="0" w:space="0" w:color="auto"/>
        <w:left w:val="none" w:sz="0" w:space="0" w:color="auto"/>
        <w:bottom w:val="none" w:sz="0" w:space="0" w:color="auto"/>
        <w:right w:val="none" w:sz="0" w:space="0" w:color="auto"/>
      </w:divBdr>
      <w:divsChild>
        <w:div w:id="459762903">
          <w:marLeft w:val="0"/>
          <w:marRight w:val="0"/>
          <w:marTop w:val="0"/>
          <w:marBottom w:val="0"/>
          <w:divBdr>
            <w:top w:val="none" w:sz="0" w:space="0" w:color="auto"/>
            <w:left w:val="none" w:sz="0" w:space="0" w:color="auto"/>
            <w:bottom w:val="none" w:sz="0" w:space="0" w:color="auto"/>
            <w:right w:val="none" w:sz="0" w:space="0" w:color="auto"/>
          </w:divBdr>
        </w:div>
        <w:div w:id="247420667">
          <w:marLeft w:val="0"/>
          <w:marRight w:val="0"/>
          <w:marTop w:val="0"/>
          <w:marBottom w:val="0"/>
          <w:divBdr>
            <w:top w:val="none" w:sz="0" w:space="0" w:color="auto"/>
            <w:left w:val="none" w:sz="0" w:space="0" w:color="auto"/>
            <w:bottom w:val="none" w:sz="0" w:space="0" w:color="auto"/>
            <w:right w:val="none" w:sz="0" w:space="0" w:color="auto"/>
          </w:divBdr>
        </w:div>
      </w:divsChild>
    </w:div>
    <w:div w:id="2016224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set.bui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jiangyj</dc:creator>
  <cp:lastModifiedBy>Stanton</cp:lastModifiedBy>
  <cp:revision>2</cp:revision>
  <dcterms:created xsi:type="dcterms:W3CDTF">2022-03-27T09:31:00Z</dcterms:created>
  <dcterms:modified xsi:type="dcterms:W3CDTF">2022-03-27T09:31:00Z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